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A3" w:rsidRPr="00B03656" w:rsidRDefault="007962A3" w:rsidP="007962A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7962A3" w:rsidRPr="00B03656" w:rsidRDefault="007962A3" w:rsidP="007962A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7962A3" w:rsidRPr="00B03656" w:rsidRDefault="007962A3" w:rsidP="007962A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:rsidR="007962A3" w:rsidRPr="00B03656" w:rsidRDefault="007962A3" w:rsidP="007962A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:rsidR="007962A3" w:rsidRDefault="007962A3" w:rsidP="007962A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7962A3" w:rsidRPr="00B03656" w:rsidRDefault="007962A3" w:rsidP="007962A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ЗАТВЕРДЖЕНО</w:t>
      </w:r>
    </w:p>
    <w:p w:rsidR="007962A3" w:rsidRPr="00B03656" w:rsidRDefault="007962A3" w:rsidP="007962A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на засіданні кафедри англійської філології</w:t>
      </w:r>
    </w:p>
    <w:p w:rsidR="007962A3" w:rsidRPr="00B03656" w:rsidRDefault="007962A3" w:rsidP="007962A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та прикладної лінгвістики</w:t>
      </w:r>
    </w:p>
    <w:p w:rsidR="007962A3" w:rsidRPr="00B03656" w:rsidRDefault="007962A3" w:rsidP="007962A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протокол № … від …. …. 2020 р.</w:t>
      </w:r>
    </w:p>
    <w:p w:rsidR="007962A3" w:rsidRPr="00B03656" w:rsidRDefault="007962A3" w:rsidP="007962A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в.о. завідувачки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кафедри </w:t>
      </w:r>
    </w:p>
    <w:p w:rsidR="007962A3" w:rsidRPr="00B03656" w:rsidRDefault="007962A3" w:rsidP="007962A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___________ (доц.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Главацька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Ю.Л.) </w:t>
      </w:r>
    </w:p>
    <w:p w:rsidR="007962A3" w:rsidRPr="00B03656" w:rsidRDefault="007962A3" w:rsidP="007962A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СИЛАБУС ОСВІТНЬОЇ КОМПОНЕНТИ</w:t>
      </w:r>
    </w:p>
    <w:p w:rsidR="007962A3" w:rsidRDefault="007962A3" w:rsidP="007962A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ОСНОВИ НАУКОВОЇ КОМУНІКАЦІЇ ІНОЗЕМНИМИ МОВАМИ</w:t>
      </w:r>
    </w:p>
    <w:p w:rsidR="007962A3" w:rsidRPr="00B03656" w:rsidRDefault="007962A3" w:rsidP="007962A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62A3" w:rsidRPr="00B03656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C579D7">
        <w:rPr>
          <w:rFonts w:ascii="Times New Roman" w:eastAsia="Times New Roman" w:hAnsi="Times New Roman" w:cs="Times New Roman"/>
          <w:sz w:val="20"/>
          <w:szCs w:val="20"/>
          <w:lang w:val="uk-UA"/>
        </w:rPr>
        <w:t>Середня</w:t>
      </w:r>
      <w:proofErr w:type="gramEnd"/>
      <w:r w:rsid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освіта «</w:t>
      </w:r>
      <w:r w:rsidR="00C579D7" w:rsidRPr="007962A3">
        <w:rPr>
          <w:rFonts w:ascii="Times New Roman" w:eastAsia="Times New Roman" w:hAnsi="Times New Roman" w:cs="Times New Roman"/>
          <w:sz w:val="20"/>
          <w:szCs w:val="20"/>
          <w:lang w:val="uk-UA"/>
        </w:rPr>
        <w:t>Біологія</w:t>
      </w:r>
      <w:r w:rsidR="00C57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79D7">
        <w:rPr>
          <w:rFonts w:ascii="Times New Roman" w:eastAsia="Times New Roman" w:hAnsi="Times New Roman" w:cs="Times New Roman"/>
          <w:sz w:val="20"/>
          <w:szCs w:val="20"/>
          <w:lang w:val="uk-UA"/>
        </w:rPr>
        <w:t>та здоров’я людини»</w:t>
      </w:r>
    </w:p>
    <w:p w:rsidR="007962A3" w:rsidRPr="00C579D7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C579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014</w:t>
      </w:r>
      <w:r w:rsidR="00C579D7">
        <w:rPr>
          <w:rFonts w:ascii="Times New Roman" w:eastAsia="Times New Roman" w:hAnsi="Times New Roman" w:cs="Times New Roman"/>
          <w:sz w:val="20"/>
          <w:szCs w:val="20"/>
          <w:lang w:val="uk-UA"/>
        </w:rPr>
        <w:t>.05</w:t>
      </w: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</w:t>
      </w:r>
      <w:r w:rsidR="00C579D7">
        <w:rPr>
          <w:rFonts w:ascii="Times New Roman" w:eastAsia="Times New Roman" w:hAnsi="Times New Roman" w:cs="Times New Roman"/>
          <w:sz w:val="20"/>
          <w:szCs w:val="20"/>
          <w:lang w:val="uk-UA"/>
        </w:rPr>
        <w:t>ередня освіта</w:t>
      </w: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C579D7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Pr="007962A3">
        <w:rPr>
          <w:rFonts w:ascii="Times New Roman" w:eastAsia="Times New Roman" w:hAnsi="Times New Roman" w:cs="Times New Roman"/>
          <w:sz w:val="20"/>
          <w:szCs w:val="20"/>
          <w:lang w:val="uk-UA"/>
        </w:rPr>
        <w:t>Біологія</w:t>
      </w: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та здоров’я людини</w:t>
      </w:r>
      <w:r w:rsidR="00C579D7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7962A3" w:rsidRPr="00B03656" w:rsidRDefault="007962A3" w:rsidP="007962A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Галузь знань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01 Освіта / Педагогіка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</w:p>
    <w:p w:rsidR="007962A3" w:rsidRPr="00C579D7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962A3" w:rsidRPr="00B03656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Освітня програма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307F84">
        <w:rPr>
          <w:rFonts w:ascii="Times New Roman" w:eastAsia="Times New Roman" w:hAnsi="Times New Roman" w:cs="Times New Roman"/>
          <w:sz w:val="20"/>
          <w:szCs w:val="20"/>
          <w:lang w:val="uk-UA"/>
        </w:rPr>
        <w:t>Біологія</w:t>
      </w:r>
    </w:p>
    <w:p w:rsidR="007962A3" w:rsidRPr="00C579D7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091 Біологія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C579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</w:p>
    <w:p w:rsidR="007962A3" w:rsidRPr="00B03656" w:rsidRDefault="007962A3" w:rsidP="007962A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Галузь </w:t>
      </w:r>
      <w:proofErr w:type="spellStart"/>
      <w:r w:rsidRPr="00C579D7">
        <w:rPr>
          <w:rFonts w:ascii="Times New Roman" w:eastAsia="Times New Roman" w:hAnsi="Times New Roman" w:cs="Times New Roman"/>
          <w:sz w:val="20"/>
          <w:szCs w:val="20"/>
          <w:lang w:val="uk-UA"/>
        </w:rPr>
        <w:t>знан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ь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307F8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09 Біологія</w:t>
      </w:r>
    </w:p>
    <w:p w:rsidR="007962A3" w:rsidRPr="00B03656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962A3" w:rsidRPr="00B03656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B1A3D">
        <w:rPr>
          <w:rFonts w:ascii="Times New Roman" w:eastAsia="Times New Roman" w:hAnsi="Times New Roman" w:cs="Times New Roman"/>
          <w:sz w:val="20"/>
          <w:szCs w:val="20"/>
          <w:lang w:val="uk-UA"/>
        </w:rPr>
        <w:t>Середня</w:t>
      </w:r>
      <w:proofErr w:type="gramEnd"/>
      <w:r w:rsidR="00AB1A3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освіта (Географія)</w:t>
      </w:r>
    </w:p>
    <w:p w:rsidR="007962A3" w:rsidRPr="00307F84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07F84">
        <w:rPr>
          <w:rFonts w:ascii="Times New Roman" w:eastAsia="Times New Roman" w:hAnsi="Times New Roman" w:cs="Times New Roman"/>
          <w:sz w:val="20"/>
          <w:szCs w:val="20"/>
          <w:lang w:val="uk-UA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014</w:t>
      </w:r>
      <w:r w:rsidR="00307F84">
        <w:rPr>
          <w:rFonts w:ascii="Times New Roman" w:eastAsia="Times New Roman" w:hAnsi="Times New Roman" w:cs="Times New Roman"/>
          <w:sz w:val="20"/>
          <w:szCs w:val="20"/>
          <w:lang w:val="uk-UA"/>
        </w:rPr>
        <w:t>.07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СО Географія</w:t>
      </w:r>
      <w:r w:rsidRPr="00307F8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07F8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</w:p>
    <w:p w:rsidR="007962A3" w:rsidRPr="00307F84" w:rsidRDefault="007962A3" w:rsidP="007962A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07F8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Галузь знань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307F84"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01 Освіта / Педагогіка</w:t>
      </w:r>
    </w:p>
    <w:p w:rsidR="007962A3" w:rsidRPr="00307F84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962A3" w:rsidRPr="00B03656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07F8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Освітня програма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B1A3D">
        <w:rPr>
          <w:rFonts w:ascii="Times New Roman" w:eastAsia="Times New Roman" w:hAnsi="Times New Roman" w:cs="Times New Roman"/>
          <w:sz w:val="20"/>
          <w:szCs w:val="20"/>
          <w:lang w:val="uk-UA"/>
        </w:rPr>
        <w:t>Географія</w:t>
      </w:r>
    </w:p>
    <w:p w:rsidR="007962A3" w:rsidRPr="00307F84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07F84">
        <w:rPr>
          <w:rFonts w:ascii="Times New Roman" w:eastAsia="Times New Roman" w:hAnsi="Times New Roman" w:cs="Times New Roman"/>
          <w:sz w:val="20"/>
          <w:szCs w:val="20"/>
          <w:lang w:val="uk-UA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307F84">
        <w:rPr>
          <w:rFonts w:ascii="Times New Roman" w:hAnsi="Times New Roman" w:cs="Times New Roman"/>
          <w:sz w:val="20"/>
          <w:szCs w:val="20"/>
          <w:lang w:val="uk-UA"/>
        </w:rPr>
        <w:t xml:space="preserve"> 106 Географія</w:t>
      </w:r>
      <w:r w:rsidRPr="00307F8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</w:p>
    <w:p w:rsidR="007962A3" w:rsidRPr="00B03656" w:rsidRDefault="007962A3" w:rsidP="007962A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7F8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Галузь знань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AB1A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10 Природничі науки</w:t>
      </w:r>
    </w:p>
    <w:p w:rsidR="007962A3" w:rsidRPr="00B03656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7962A3" w:rsidRPr="00B03656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307F84">
        <w:rPr>
          <w:rFonts w:ascii="Times New Roman" w:eastAsia="Times New Roman" w:hAnsi="Times New Roman" w:cs="Times New Roman"/>
          <w:sz w:val="20"/>
          <w:szCs w:val="20"/>
          <w:lang w:val="uk-UA"/>
        </w:rPr>
        <w:t>Екологія</w:t>
      </w:r>
      <w:proofErr w:type="gramEnd"/>
    </w:p>
    <w:p w:rsidR="007962A3" w:rsidRPr="00B03656" w:rsidRDefault="007962A3" w:rsidP="007962A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101 Екологія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7F84" w:rsidRPr="00B03656" w:rsidRDefault="007962A3" w:rsidP="00307F84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Галузь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знань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307F8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10</w:t>
      </w:r>
      <w:proofErr w:type="gramEnd"/>
      <w:r w:rsidR="00307F8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Природничі науки</w:t>
      </w:r>
    </w:p>
    <w:p w:rsidR="007962A3" w:rsidRDefault="007962A3" w:rsidP="007962A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7962A3" w:rsidRPr="00B03656" w:rsidRDefault="007962A3" w:rsidP="007962A3">
      <w:pPr>
        <w:tabs>
          <w:tab w:val="left" w:pos="1530"/>
        </w:tabs>
        <w:jc w:val="center"/>
        <w:rPr>
          <w:sz w:val="20"/>
          <w:szCs w:val="20"/>
        </w:rPr>
      </w:pPr>
      <w:r w:rsidRPr="00B03656">
        <w:rPr>
          <w:rFonts w:ascii="Times New Roman" w:hAnsi="Times New Roman" w:cs="Times New Roman"/>
          <w:b/>
          <w:sz w:val="20"/>
          <w:szCs w:val="20"/>
          <w:lang w:val="uk-UA"/>
        </w:rPr>
        <w:t>Херсон 2020</w:t>
      </w:r>
    </w:p>
    <w:p w:rsidR="007962A3" w:rsidRDefault="007962A3" w:rsidP="007962A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62A3" w:rsidRDefault="007962A3" w:rsidP="007962A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62A3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7962A3" w:rsidRPr="00D316FF" w:rsidTr="007962A3">
        <w:tc>
          <w:tcPr>
            <w:tcW w:w="393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Назва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освітньої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020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Основи наукової комунікації іноземними мовами</w:t>
            </w:r>
          </w:p>
        </w:tc>
      </w:tr>
      <w:tr w:rsidR="007962A3" w:rsidRPr="00D316FF" w:rsidTr="007962A3">
        <w:tc>
          <w:tcPr>
            <w:tcW w:w="393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Викладач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7962A3" w:rsidRPr="00D316FF" w:rsidRDefault="00C579D7" w:rsidP="00C5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Гриняк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 xml:space="preserve"> Ольга Олександрівна</w:t>
            </w:r>
            <w:r w:rsidR="007962A3"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 xml:space="preserve">, доцент, кандидат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філологічних</w:t>
            </w:r>
            <w:r w:rsidR="007962A3"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 xml:space="preserve"> наук</w:t>
            </w:r>
          </w:p>
        </w:tc>
      </w:tr>
      <w:tr w:rsidR="007962A3" w:rsidRPr="00D316FF" w:rsidTr="007962A3">
        <w:tc>
          <w:tcPr>
            <w:tcW w:w="393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Посилання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на сайт</w:t>
            </w:r>
          </w:p>
        </w:tc>
        <w:tc>
          <w:tcPr>
            <w:tcW w:w="10206" w:type="dxa"/>
          </w:tcPr>
          <w:p w:rsidR="007962A3" w:rsidRPr="00D316FF" w:rsidRDefault="00AB1A3D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hyperlink r:id="rId5">
              <w:r w:rsidR="007962A3" w:rsidRPr="00D316FF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/>
                </w:rPr>
                <w:t>http://www.kspu.edu/About/Faculty/IUkrForeignPhilology/ChairTranslation.aspx</w:t>
              </w:r>
            </w:hyperlink>
          </w:p>
        </w:tc>
      </w:tr>
      <w:tr w:rsidR="007962A3" w:rsidRPr="00D316FF" w:rsidTr="007962A3">
        <w:tc>
          <w:tcPr>
            <w:tcW w:w="393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Контактний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тел.</w:t>
            </w:r>
          </w:p>
        </w:tc>
        <w:tc>
          <w:tcPr>
            <w:tcW w:w="1020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(050)1776255</w:t>
            </w:r>
          </w:p>
        </w:tc>
      </w:tr>
      <w:tr w:rsidR="007962A3" w:rsidRPr="00D316FF" w:rsidTr="007962A3">
        <w:tc>
          <w:tcPr>
            <w:tcW w:w="393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E-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mail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7962A3" w:rsidRPr="00C579D7" w:rsidRDefault="00C579D7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olga</w:t>
            </w:r>
            <w:proofErr w:type="spellEnd"/>
            <w:r w:rsidRPr="00C579D7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grinyak08</w:t>
            </w:r>
            <w:r w:rsidR="007962A3" w:rsidRPr="00C579D7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@</w:t>
            </w:r>
            <w:proofErr w:type="spellStart"/>
            <w:r w:rsidR="007962A3"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gmail</w:t>
            </w:r>
            <w:proofErr w:type="spellEnd"/>
            <w:r w:rsidR="007962A3" w:rsidRPr="00C579D7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.</w:t>
            </w:r>
            <w:r w:rsidR="007962A3"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com</w:t>
            </w:r>
          </w:p>
        </w:tc>
      </w:tr>
      <w:tr w:rsidR="007962A3" w:rsidRPr="00D316FF" w:rsidTr="007962A3">
        <w:tc>
          <w:tcPr>
            <w:tcW w:w="393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Графік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к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ожно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ї середи</w:t>
            </w:r>
          </w:p>
        </w:tc>
      </w:tr>
    </w:tbl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:rsidR="007962A3" w:rsidRPr="00D316FF" w:rsidRDefault="007962A3" w:rsidP="007962A3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1.</w:t>
      </w:r>
      <w:r w:rsidRPr="007962A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Анотація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до курса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навчальна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розрахована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години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практичних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занять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для подальшого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вивчення теоретичних основ наукової комунікації і практичного засвоєння англійської мови з метою підвищення культури академічного й професійного спілкування.</w:t>
      </w:r>
    </w:p>
    <w:p w:rsidR="007962A3" w:rsidRPr="00D316FF" w:rsidRDefault="007962A3" w:rsidP="007962A3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2.</w:t>
      </w:r>
      <w:r w:rsidRPr="007962A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Мета та цілі курсу: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</w:p>
    <w:p w:rsidR="007962A3" w:rsidRPr="00D316FF" w:rsidRDefault="007962A3" w:rsidP="007962A3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вивчення основ наукової комунікації та практичне засвоєння наукової англійської мови для досягнення необхідного рівня культури академічного й професійного, усного та писемного спілкування. </w:t>
      </w:r>
    </w:p>
    <w:p w:rsidR="007962A3" w:rsidRPr="00D316FF" w:rsidRDefault="007962A3" w:rsidP="007962A3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  <w:t>Основними  цілями курсу є:</w:t>
      </w:r>
    </w:p>
    <w:p w:rsidR="007962A3" w:rsidRPr="00D316FF" w:rsidRDefault="007962A3" w:rsidP="007962A3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i/>
          <w:position w:val="-1"/>
          <w:sz w:val="24"/>
          <w:szCs w:val="24"/>
          <w:lang w:val="uk-UA"/>
        </w:rPr>
        <w:t>теоретичні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– забезпечити процес навчання наукової комунікації англійською мовою як іноземною на основі провідних методів навчання; розширити знання студентів про освіту, науку та культуру англомовних країн порівняно з національними традиціями у сфері освіти, культури та досягненнями вітчизняної науки; </w:t>
      </w:r>
    </w:p>
    <w:p w:rsidR="007962A3" w:rsidRPr="00D316FF" w:rsidRDefault="007962A3" w:rsidP="00796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316F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практичні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навчити основним правилам культури наукового спілкування; ознайомити з типами словників й довідниками, необхідними для опрацювання наукових джерел; навчити анотувати та реферувати наукові, публіцистичні текстові матеріали, укладати тематичні словники- мінімуми, списки ключових термінів</w:t>
      </w:r>
      <w:bookmarkStart w:id="0" w:name="_gjdgxs" w:colFirst="0" w:colLast="0"/>
      <w:bookmarkEnd w:id="0"/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глосарії;</w:t>
      </w:r>
      <w:r w:rsidRPr="00D316F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опанувати специфіку функціонування наукового стилю в англійській мові, особливості наукового усного та писемного мовлення, правила оформлення наукового тексту (доповіді, виступу, статті, тез тощо)</w:t>
      </w:r>
      <w:r w:rsidRPr="007962A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підготувати студентів до наукового публічного виступу, що супроводжується презентацією схем / таблиць.</w:t>
      </w:r>
    </w:p>
    <w:p w:rsidR="007962A3" w:rsidRPr="00D316FF" w:rsidRDefault="007962A3" w:rsidP="007962A3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lastRenderedPageBreak/>
        <w:t xml:space="preserve">3. Компетентності та програмні результати навчання: 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7962A3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bookmarkStart w:id="1" w:name="_Hlk52049353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ОСВІТНЬО-ПРОФЕСІЙНА ПРОГРАМА «</w:t>
      </w:r>
      <w:proofErr w:type="spellStart"/>
      <w:r w:rsidRPr="00D316FF">
        <w:rPr>
          <w:rFonts w:ascii="Times New Roman" w:eastAsia="Times New Roman" w:hAnsi="Times New Roman" w:cs="Times New Roman"/>
          <w:position w:val="-1"/>
        </w:rPr>
        <w:t>Середня</w:t>
      </w:r>
      <w:proofErr w:type="spellEnd"/>
      <w:r w:rsidRPr="00D316FF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position w:val="-1"/>
        </w:rPr>
        <w:t>освіта</w:t>
      </w:r>
      <w:proofErr w:type="spellEnd"/>
      <w:r w:rsidR="00C579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(біологія та здоров’я людини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7962A3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C579D7" w:rsidRPr="006F698D" w:rsidRDefault="00C579D7" w:rsidP="00A31980">
      <w:pPr>
        <w:pStyle w:val="Default"/>
        <w:jc w:val="both"/>
        <w:rPr>
          <w:lang w:val="uk-UA"/>
        </w:rPr>
      </w:pPr>
      <w:r>
        <w:rPr>
          <w:rFonts w:eastAsia="MS Mincho"/>
          <w:b/>
          <w:lang w:val="uk-UA" w:eastAsia="ja-JP"/>
        </w:rPr>
        <w:t>ЗК1</w:t>
      </w:r>
      <w:r w:rsidR="007962A3" w:rsidRPr="007840B2">
        <w:rPr>
          <w:rFonts w:eastAsia="MS Mincho"/>
          <w:b/>
          <w:lang w:val="uk-UA" w:eastAsia="ja-JP"/>
        </w:rPr>
        <w:t>.</w:t>
      </w:r>
      <w:r w:rsidR="007962A3" w:rsidRPr="007840B2">
        <w:rPr>
          <w:rFonts w:eastAsia="MS Mincho"/>
          <w:lang w:val="uk-UA" w:eastAsia="ja-JP"/>
        </w:rPr>
        <w:t xml:space="preserve"> </w:t>
      </w:r>
      <w:r w:rsidRPr="006F698D">
        <w:rPr>
          <w:lang w:val="uk-UA"/>
        </w:rPr>
        <w:t>Здатність до використання знань та умінь, набутих у процесі вивчення предмету, у відносинах з контрагентами та під час обробки іншомовних джерел інформації;</w:t>
      </w:r>
    </w:p>
    <w:p w:rsidR="007962A3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ЗК3.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 w:rsidR="00A31980" w:rsidRPr="00A3198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Здатність до формування світогляду, розвитку людського буття, суспільства і природи, духовної культури</w:t>
      </w:r>
    </w:p>
    <w:p w:rsidR="00A31980" w:rsidRDefault="00C579D7" w:rsidP="00A3198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ЗК5</w:t>
      </w:r>
      <w:r w:rsidR="007962A3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="007962A3"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 w:rsidR="00A31980" w:rsidRPr="00A3198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Здатність до прийняття рішень у складних і непередбачуваних умовах, що потребує застосування нових підходів та прогнозування</w:t>
      </w:r>
      <w:r w:rsidR="00A3198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. </w:t>
      </w:r>
    </w:p>
    <w:p w:rsidR="00A31980" w:rsidRPr="00A31980" w:rsidRDefault="00C579D7" w:rsidP="00A3198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ЗК6</w:t>
      </w:r>
      <w:r w:rsidR="007962A3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="007962A3"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 w:rsidR="00A31980" w:rsidRPr="00A31980">
        <w:rPr>
          <w:rFonts w:ascii="Times New Roman" w:hAnsi="Times New Roman" w:cs="Times New Roman"/>
          <w:sz w:val="24"/>
          <w:szCs w:val="24"/>
          <w:lang w:val="uk-UA"/>
        </w:rPr>
        <w:t>Здатність спілкуватися з фахівцями та експертами різного рівня інших галузей знань</w:t>
      </w:r>
      <w:r w:rsidR="00A31980" w:rsidRPr="006F698D">
        <w:rPr>
          <w:bCs/>
          <w:lang w:val="uk-UA"/>
        </w:rPr>
        <w:t>;</w:t>
      </w:r>
    </w:p>
    <w:p w:rsidR="00A31980" w:rsidRDefault="00C579D7" w:rsidP="00A31980">
      <w:pPr>
        <w:pStyle w:val="Default"/>
        <w:jc w:val="both"/>
        <w:rPr>
          <w:bCs/>
          <w:lang w:val="uk-UA"/>
        </w:rPr>
      </w:pPr>
      <w:r>
        <w:rPr>
          <w:rFonts w:eastAsia="MS Mincho"/>
          <w:b/>
          <w:lang w:val="uk-UA" w:eastAsia="ja-JP"/>
        </w:rPr>
        <w:t>ЗК8</w:t>
      </w:r>
      <w:r w:rsidR="007962A3" w:rsidRPr="007840B2">
        <w:rPr>
          <w:rFonts w:eastAsia="MS Mincho"/>
          <w:b/>
          <w:lang w:val="uk-UA" w:eastAsia="ja-JP"/>
        </w:rPr>
        <w:t>.</w:t>
      </w:r>
      <w:r w:rsidR="007962A3" w:rsidRPr="007840B2">
        <w:rPr>
          <w:rFonts w:eastAsia="MS Mincho"/>
          <w:lang w:val="uk-UA" w:eastAsia="ja-JP"/>
        </w:rPr>
        <w:t xml:space="preserve"> </w:t>
      </w:r>
      <w:r w:rsidR="00A31980" w:rsidRPr="006F698D">
        <w:rPr>
          <w:bCs/>
          <w:lang w:val="uk-UA"/>
        </w:rPr>
        <w:t>Здатність працювати в культурному середовищі для забезпечення успішної взаємодії у сфері науки та освіти;</w:t>
      </w:r>
    </w:p>
    <w:p w:rsidR="00A31980" w:rsidRPr="006F698D" w:rsidRDefault="00C579D7" w:rsidP="00A31980">
      <w:pPr>
        <w:pStyle w:val="Default"/>
        <w:jc w:val="both"/>
        <w:rPr>
          <w:bCs/>
          <w:lang w:val="uk-UA"/>
        </w:rPr>
      </w:pPr>
      <w:r>
        <w:rPr>
          <w:rFonts w:eastAsia="MS Mincho"/>
          <w:b/>
          <w:lang w:val="uk-UA" w:eastAsia="ja-JP"/>
        </w:rPr>
        <w:t>ЗК9</w:t>
      </w:r>
      <w:r w:rsidRPr="007840B2">
        <w:rPr>
          <w:rFonts w:eastAsia="MS Mincho"/>
          <w:b/>
          <w:lang w:val="uk-UA" w:eastAsia="ja-JP"/>
        </w:rPr>
        <w:t>.</w:t>
      </w:r>
      <w:r w:rsidR="00A31980" w:rsidRPr="00A31980">
        <w:rPr>
          <w:bCs/>
          <w:lang w:val="uk-UA"/>
        </w:rPr>
        <w:t xml:space="preserve"> </w:t>
      </w:r>
      <w:r w:rsidR="00A31980" w:rsidRPr="006F698D">
        <w:rPr>
          <w:bCs/>
          <w:lang w:val="uk-UA"/>
        </w:rPr>
        <w:t xml:space="preserve">Здатність працювати самостійно, </w:t>
      </w:r>
      <w:proofErr w:type="spellStart"/>
      <w:r w:rsidR="00A31980" w:rsidRPr="006F698D">
        <w:rPr>
          <w:bCs/>
          <w:lang w:val="uk-UA"/>
        </w:rPr>
        <w:t>автономно</w:t>
      </w:r>
      <w:proofErr w:type="spellEnd"/>
      <w:r w:rsidR="00A31980" w:rsidRPr="006F698D">
        <w:rPr>
          <w:bCs/>
          <w:lang w:val="uk-UA"/>
        </w:rPr>
        <w:t xml:space="preserve"> діяти з позиції соціальної відповідальності, займати активну життєву позицію та розвивати лідерські якості;</w:t>
      </w:r>
    </w:p>
    <w:p w:rsidR="00A31980" w:rsidRPr="006F698D" w:rsidRDefault="00C579D7" w:rsidP="00A3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ФК13</w:t>
      </w:r>
      <w:r w:rsidR="007962A3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="007962A3"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A31980" w:rsidRPr="006F698D">
        <w:rPr>
          <w:rFonts w:ascii="Times New Roman" w:hAnsi="Times New Roman"/>
          <w:sz w:val="24"/>
          <w:szCs w:val="24"/>
        </w:rPr>
        <w:t>Здатність</w:t>
      </w:r>
      <w:proofErr w:type="spellEnd"/>
      <w:r w:rsidR="00A31980" w:rsidRPr="006F6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80" w:rsidRPr="006F698D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="00A31980" w:rsidRPr="006F6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80" w:rsidRPr="006F698D">
        <w:rPr>
          <w:rFonts w:ascii="Times New Roman" w:hAnsi="Times New Roman"/>
          <w:sz w:val="24"/>
          <w:szCs w:val="24"/>
        </w:rPr>
        <w:t>методи</w:t>
      </w:r>
      <w:proofErr w:type="spellEnd"/>
      <w:r w:rsidR="00A31980" w:rsidRPr="006F698D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="00A31980" w:rsidRPr="006F698D">
        <w:rPr>
          <w:rFonts w:ascii="Times New Roman" w:hAnsi="Times New Roman"/>
          <w:sz w:val="24"/>
          <w:szCs w:val="24"/>
        </w:rPr>
        <w:t>засоби</w:t>
      </w:r>
      <w:proofErr w:type="spellEnd"/>
      <w:r w:rsidR="00A31980" w:rsidRPr="006F6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80" w:rsidRPr="006F698D">
        <w:rPr>
          <w:rFonts w:ascii="Times New Roman" w:hAnsi="Times New Roman"/>
          <w:sz w:val="24"/>
          <w:szCs w:val="24"/>
        </w:rPr>
        <w:t>навчання</w:t>
      </w:r>
      <w:proofErr w:type="spellEnd"/>
      <w:r w:rsidR="00A31980" w:rsidRPr="006F698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A31980" w:rsidRPr="006F698D">
        <w:rPr>
          <w:rFonts w:ascii="Times New Roman" w:hAnsi="Times New Roman"/>
          <w:sz w:val="24"/>
          <w:szCs w:val="24"/>
        </w:rPr>
        <w:t>розвитку</w:t>
      </w:r>
      <w:proofErr w:type="spellEnd"/>
      <w:r w:rsidR="00A31980" w:rsidRPr="006F6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80" w:rsidRPr="006F698D">
        <w:rPr>
          <w:rFonts w:ascii="Times New Roman" w:hAnsi="Times New Roman"/>
          <w:sz w:val="24"/>
          <w:szCs w:val="24"/>
        </w:rPr>
        <w:t>здібностей</w:t>
      </w:r>
      <w:proofErr w:type="spellEnd"/>
      <w:r w:rsidR="00A31980" w:rsidRPr="006F6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80" w:rsidRPr="006F698D">
        <w:rPr>
          <w:rFonts w:ascii="Times New Roman" w:hAnsi="Times New Roman"/>
          <w:sz w:val="24"/>
          <w:szCs w:val="24"/>
        </w:rPr>
        <w:t>учнів</w:t>
      </w:r>
      <w:proofErr w:type="spellEnd"/>
      <w:r w:rsidR="00A31980" w:rsidRPr="006F698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31980" w:rsidRPr="006F698D">
        <w:rPr>
          <w:rFonts w:ascii="Times New Roman" w:hAnsi="Times New Roman"/>
          <w:sz w:val="24"/>
          <w:szCs w:val="24"/>
        </w:rPr>
        <w:t>студентів</w:t>
      </w:r>
      <w:proofErr w:type="spellEnd"/>
      <w:r w:rsidR="00A31980" w:rsidRPr="006F698D">
        <w:rPr>
          <w:rFonts w:ascii="Times New Roman" w:hAnsi="Times New Roman"/>
          <w:sz w:val="24"/>
          <w:szCs w:val="24"/>
        </w:rPr>
        <w:t xml:space="preserve">. </w:t>
      </w:r>
    </w:p>
    <w:p w:rsidR="00A31980" w:rsidRDefault="00C579D7" w:rsidP="00A3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ПРН</w:t>
      </w:r>
      <w:r w:rsidR="007962A3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1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0</w:t>
      </w:r>
      <w:r w:rsidR="007962A3"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="007962A3"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31980" w:rsidRPr="00A319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Здатний проектувати психологічно безпечне  й комфортне освітнє середовище, ефективно працювати </w:t>
      </w:r>
      <w:proofErr w:type="spellStart"/>
      <w:r w:rsidR="00A31980" w:rsidRPr="00A319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автономно</w:t>
      </w:r>
      <w:proofErr w:type="spellEnd"/>
      <w:r w:rsidR="00A31980" w:rsidRPr="00A319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в команді, організовувати співпрацю студентів  та комунікацію з їхніми батьками </w:t>
      </w:r>
    </w:p>
    <w:p w:rsidR="007962A3" w:rsidRPr="00A31980" w:rsidRDefault="00C579D7" w:rsidP="00A31980">
      <w:pPr>
        <w:pStyle w:val="Style79"/>
        <w:widowControl/>
        <w:spacing w:line="240" w:lineRule="auto"/>
        <w:ind w:firstLine="0"/>
        <w:jc w:val="both"/>
        <w:rPr>
          <w:color w:val="auto"/>
          <w:lang w:val="uk-UA"/>
        </w:rPr>
      </w:pPr>
      <w:r>
        <w:rPr>
          <w:rFonts w:eastAsia="MS Mincho"/>
          <w:b/>
          <w:lang w:val="uk-UA" w:eastAsia="ja-JP"/>
        </w:rPr>
        <w:t>ПРН</w:t>
      </w:r>
      <w:r w:rsidRPr="007840B2">
        <w:rPr>
          <w:rFonts w:eastAsia="MS Mincho"/>
          <w:b/>
          <w:lang w:val="uk-UA" w:eastAsia="ja-JP"/>
        </w:rPr>
        <w:t>1</w:t>
      </w:r>
      <w:r>
        <w:rPr>
          <w:rFonts w:eastAsia="MS Mincho"/>
          <w:b/>
          <w:lang w:val="uk-UA" w:eastAsia="ja-JP"/>
        </w:rPr>
        <w:t>1</w:t>
      </w:r>
      <w:r w:rsidRPr="007840B2">
        <w:rPr>
          <w:rFonts w:eastAsia="MS Mincho"/>
          <w:b/>
          <w:lang w:val="uk-UA" w:eastAsia="ja-JP"/>
        </w:rPr>
        <w:t>.</w:t>
      </w:r>
      <w:r w:rsidR="00A31980" w:rsidRPr="00A31980">
        <w:rPr>
          <w:iCs/>
          <w:lang w:val="uk-UA"/>
        </w:rPr>
        <w:t xml:space="preserve"> </w:t>
      </w:r>
      <w:r w:rsidR="00A31980" w:rsidRPr="006F698D">
        <w:rPr>
          <w:iCs/>
          <w:color w:val="auto"/>
          <w:lang w:val="uk-UA"/>
        </w:rPr>
        <w:t>Здатний</w:t>
      </w:r>
      <w:r w:rsidR="00A31980" w:rsidRPr="006F698D">
        <w:rPr>
          <w:color w:val="auto"/>
          <w:lang w:val="uk-UA"/>
        </w:rPr>
        <w:t xml:space="preserve"> цінувати </w:t>
      </w:r>
      <w:r w:rsidR="00A31980" w:rsidRPr="00A31980">
        <w:rPr>
          <w:rStyle w:val="FontStyle156"/>
          <w:color w:val="auto"/>
          <w:sz w:val="24"/>
          <w:lang w:val="uk-UA"/>
        </w:rPr>
        <w:t>різноманіття та мультикультурність,</w:t>
      </w:r>
      <w:r w:rsidR="00A31980" w:rsidRPr="006F698D">
        <w:rPr>
          <w:rStyle w:val="FontStyle156"/>
          <w:color w:val="auto"/>
          <w:lang w:val="uk-UA"/>
        </w:rPr>
        <w:t xml:space="preserve"> </w:t>
      </w:r>
      <w:r w:rsidR="00A31980" w:rsidRPr="006F698D">
        <w:rPr>
          <w:color w:val="auto"/>
          <w:lang w:val="uk-UA"/>
        </w:rPr>
        <w:t>керуватися в педагогічній діяльності етичними нормами, принципами толерантності, діалогу й співробітництва.</w:t>
      </w:r>
    </w:p>
    <w:p w:rsidR="00A31980" w:rsidRPr="006F698D" w:rsidRDefault="00C579D7" w:rsidP="00A31980">
      <w:pPr>
        <w:pStyle w:val="Style79"/>
        <w:spacing w:line="240" w:lineRule="auto"/>
        <w:ind w:left="33" w:firstLine="0"/>
        <w:jc w:val="both"/>
        <w:rPr>
          <w:color w:val="auto"/>
          <w:lang w:val="uk-UA" w:eastAsia="uk-UA"/>
        </w:rPr>
      </w:pPr>
      <w:r>
        <w:rPr>
          <w:rFonts w:eastAsia="MS Mincho"/>
          <w:b/>
          <w:lang w:val="uk-UA" w:eastAsia="ja-JP"/>
        </w:rPr>
        <w:t>ПРН</w:t>
      </w:r>
      <w:r w:rsidRPr="007840B2">
        <w:rPr>
          <w:rFonts w:eastAsia="MS Mincho"/>
          <w:b/>
          <w:lang w:val="uk-UA" w:eastAsia="ja-JP"/>
        </w:rPr>
        <w:t>1</w:t>
      </w:r>
      <w:r>
        <w:rPr>
          <w:rFonts w:eastAsia="MS Mincho"/>
          <w:b/>
          <w:lang w:val="uk-UA" w:eastAsia="ja-JP"/>
        </w:rPr>
        <w:t>7</w:t>
      </w:r>
      <w:r w:rsidRPr="007840B2">
        <w:rPr>
          <w:rFonts w:eastAsia="MS Mincho"/>
          <w:b/>
          <w:lang w:val="uk-UA" w:eastAsia="ja-JP"/>
        </w:rPr>
        <w:t>.</w:t>
      </w:r>
      <w:r w:rsidR="00A31980" w:rsidRPr="00A31980">
        <w:rPr>
          <w:iCs/>
          <w:lang w:val="uk-UA" w:eastAsia="uk-UA"/>
        </w:rPr>
        <w:t xml:space="preserve"> </w:t>
      </w:r>
      <w:r w:rsidR="00A31980" w:rsidRPr="006F698D">
        <w:rPr>
          <w:iCs/>
          <w:color w:val="auto"/>
          <w:lang w:val="uk-UA" w:eastAsia="uk-UA"/>
        </w:rPr>
        <w:t xml:space="preserve">Знає </w:t>
      </w:r>
      <w:r w:rsidR="00A31980" w:rsidRPr="006F698D">
        <w:rPr>
          <w:color w:val="auto"/>
          <w:lang w:val="uk-UA" w:eastAsia="uk-UA"/>
        </w:rPr>
        <w:t>основні закони й положення генетики, молекулярної біології, теорії еволюції.</w:t>
      </w:r>
    </w:p>
    <w:p w:rsidR="00C579D7" w:rsidRPr="00D316FF" w:rsidRDefault="00C579D7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bookmarkEnd w:id="1"/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7962A3" w:rsidRPr="00307F84" w:rsidRDefault="009E4F51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ОСВІТНЬО-ПРОФЕСІЙНА ПРОГРАМА </w:t>
      </w:r>
      <w:r w:rsidR="007962A3"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«</w:t>
      </w:r>
      <w:r w:rsidR="007962A3"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Середня освіта</w:t>
      </w:r>
      <w:r w:rsidR="00307F8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(Географія</w:t>
      </w:r>
      <w:r w:rsidR="007962A3"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="007962A3"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307F84" w:rsidRPr="00307F84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307F84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 xml:space="preserve">ЗК.3. Здатність виявляти, ставити та вирішувати проблеми, організовувати наукову комунікацію,  приймати обґрунтовані рішення в професійній діяльності; </w:t>
      </w:r>
    </w:p>
    <w:p w:rsidR="007962A3" w:rsidRPr="00D316FF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307F84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>ЗК.7. Здатність до пошуку, оброблення та аналізу інформації з різних джерел;</w:t>
      </w:r>
    </w:p>
    <w:p w:rsidR="007962A3" w:rsidRPr="00D316FF" w:rsidRDefault="00307F84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307F84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ФК.10. Здатність орієнтуватися у світовому й національному географічному просторі в контексті необхідності постійного  розширення і актуалізації географічних та природничих знань для підвищення професійної майстерності.</w:t>
      </w:r>
    </w:p>
    <w:p w:rsidR="00307F84" w:rsidRPr="00AB1A3D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ПРН 6. Демонструвати здатність до адаптації, дії в новій ситуації, генерування нових ідей (креативність). </w:t>
      </w:r>
    </w:p>
    <w:p w:rsidR="00307F84" w:rsidRPr="00AB1A3D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ПРН 9. Формувати комунікаційну стратегію з колегами, соціальними партнерами, учнями та їхніми батьками з дотриманням етичних норм. Демонструвати здатність до ділових комунікацій у професійній сфері (рідною та іноземною мовами), вміння вести наукову дискусію. </w:t>
      </w:r>
    </w:p>
    <w:p w:rsidR="00307F84" w:rsidRPr="00AB1A3D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ПРН 10. Демонструвати здатність використовувати знання, уміння й навички в галузі географічної освіти для самонавчання та творчого саморозвитку. </w:t>
      </w:r>
    </w:p>
    <w:p w:rsidR="00307F84" w:rsidRPr="00AB1A3D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ПРН 12. Здійснювати відбір, аналіз, представлення і поширення географічної інформації, використовуючи різноманітні письмові, усні та візуальні засоби (в тому числі – за допомогою цифрових технологій)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ОСВІТНЬО-ПРОФЕСІЙНА ПРОГРАМА «</w:t>
      </w:r>
      <w:r w:rsid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Географія</w:t>
      </w:r>
      <w:r w:rsidR="00AB1A3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AB1A3D" w:rsidRPr="000A0551" w:rsidRDefault="00AB1A3D" w:rsidP="00AB1A3D">
      <w:pPr>
        <w:pStyle w:val="Default"/>
        <w:jc w:val="both"/>
        <w:rPr>
          <w:color w:val="auto"/>
          <w:lang w:val="uk-UA"/>
        </w:rPr>
      </w:pPr>
      <w:r w:rsidRPr="000A0551">
        <w:rPr>
          <w:color w:val="auto"/>
          <w:lang w:val="uk-UA"/>
        </w:rPr>
        <w:t>ЗК.3. Здатність виявляти, ставити та вирішувати проблеми,</w:t>
      </w:r>
      <w:r>
        <w:rPr>
          <w:color w:val="auto"/>
          <w:lang w:val="uk-UA"/>
        </w:rPr>
        <w:t xml:space="preserve"> організовувати наукову комунікацію, </w:t>
      </w:r>
      <w:r w:rsidRPr="000A0551">
        <w:rPr>
          <w:color w:val="auto"/>
          <w:lang w:val="uk-UA"/>
        </w:rPr>
        <w:t xml:space="preserve"> приймати обґрунтовані рішення в професійній діяльності; </w:t>
      </w:r>
    </w:p>
    <w:p w:rsidR="00AB1A3D" w:rsidRPr="000A0551" w:rsidRDefault="00AB1A3D" w:rsidP="00AB1A3D">
      <w:pPr>
        <w:pStyle w:val="Default"/>
        <w:jc w:val="both"/>
        <w:rPr>
          <w:color w:val="auto"/>
          <w:lang w:val="uk-UA"/>
        </w:rPr>
      </w:pPr>
      <w:r w:rsidRPr="000A0551">
        <w:rPr>
          <w:color w:val="auto"/>
          <w:lang w:val="uk-UA"/>
        </w:rPr>
        <w:t>ЗК.</w:t>
      </w:r>
      <w:r>
        <w:rPr>
          <w:color w:val="auto"/>
          <w:lang w:val="uk-UA"/>
        </w:rPr>
        <w:t>7</w:t>
      </w:r>
      <w:r w:rsidRPr="000A0551">
        <w:rPr>
          <w:color w:val="auto"/>
          <w:lang w:val="uk-UA"/>
        </w:rPr>
        <w:t>. Здатність до пошуку, оброблення та аналізу інформації з різних джерел;</w:t>
      </w:r>
    </w:p>
    <w:p w:rsidR="00AB1A3D" w:rsidRPr="00AB1A3D" w:rsidRDefault="007962A3" w:rsidP="00AB1A3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62A3">
        <w:rPr>
          <w:rFonts w:ascii="Times New Roman" w:eastAsia="Times New Roman" w:hAnsi="Times New Roman" w:cs="Times New Roman"/>
          <w:color w:val="000000"/>
          <w:position w:val="-1"/>
          <w:lang w:val="uk-UA"/>
        </w:rPr>
        <w:lastRenderedPageBreak/>
        <w:t xml:space="preserve">ФК10. </w:t>
      </w:r>
      <w:r w:rsidR="00AB1A3D" w:rsidRPr="00AB1A3D">
        <w:rPr>
          <w:rFonts w:ascii="Times New Roman" w:hAnsi="Times New Roman"/>
          <w:sz w:val="24"/>
          <w:szCs w:val="24"/>
          <w:lang w:val="uk-UA"/>
        </w:rPr>
        <w:t>Здатність орієнтуватися у світовому й національному географічному просторі в контексті необхідності постійного  розширення і актуалізації географічних та природничих знань для підвищення професійної майстерності.</w:t>
      </w:r>
    </w:p>
    <w:p w:rsidR="00AB1A3D" w:rsidRPr="00AB1A3D" w:rsidRDefault="00AB1A3D" w:rsidP="00AB1A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ПРН 6. Демонструвати здатність до адаптації, дії в новій ситуації, генерування нових ідей (креативність). </w:t>
      </w:r>
    </w:p>
    <w:p w:rsidR="00AB1A3D" w:rsidRPr="00AB1A3D" w:rsidRDefault="00AB1A3D" w:rsidP="00AB1A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ПРН 9. Формувати комунікаційну стратегію з колегами, соціальними партнерами, учнями та їхніми батьками з дотриманням етичних норм. Демонструвати здатність до ділових комунікацій у професійній сфері (рідною та іноземною мовами), вміння вести наукову дискусію. </w:t>
      </w:r>
    </w:p>
    <w:p w:rsidR="00AB1A3D" w:rsidRPr="00AB1A3D" w:rsidRDefault="00AB1A3D" w:rsidP="00AB1A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ПРН 10. Демонструвати здатність використовувати знання, уміння й навички в галузі географічної освіти для самонавчання та творчого саморозвитку. </w:t>
      </w:r>
    </w:p>
    <w:p w:rsidR="007962A3" w:rsidRDefault="00AB1A3D" w:rsidP="00AB1A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ПРН 12. Здійснювати відбір, аналіз, представлення і поширення географічної інформації, використовуючи різноманітні письмові, усні та візуальні засоби (в тому числі – за допомогою цифрових технологій)</w:t>
      </w:r>
    </w:p>
    <w:p w:rsidR="00307F84" w:rsidRDefault="00307F84" w:rsidP="00AB1A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307F84" w:rsidRPr="00D316FF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ОСВІТНЬО-ПРОФЕСІЙНА ПРОГРАМА «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Біологія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E16D06" w:rsidRPr="00E16D06" w:rsidRDefault="00E16D06" w:rsidP="00E1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16D0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ЗК02. Здатність використовувати інформаційні та комунікаційні технології. </w:t>
      </w:r>
    </w:p>
    <w:p w:rsidR="007962A3" w:rsidRDefault="00E16D06" w:rsidP="00E16D0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16D0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ЗК05. Здатність розробляти та керувати проектами. </w:t>
      </w:r>
    </w:p>
    <w:p w:rsidR="00E16D06" w:rsidRPr="00E16D06" w:rsidRDefault="00E16D06" w:rsidP="00E1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16D0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СК03. Здатність користуватися сучасними інформаційними технологіями та аналізувати інформацію в галузі біології і на межі предметних галузей. </w:t>
      </w:r>
    </w:p>
    <w:p w:rsidR="00E16D06" w:rsidRPr="00E16D06" w:rsidRDefault="00E16D06" w:rsidP="00E1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16D0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СК8. Здатність презентувати та обговорювати результати наукових і прикладних досліджень, готувати наукові публікації, брати участь у наукових конференціях та інших заходах. </w:t>
      </w:r>
    </w:p>
    <w:p w:rsidR="00E16D06" w:rsidRPr="00E16D06" w:rsidRDefault="00E16D06" w:rsidP="00E1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16D0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СК9. Здатність застосовувати законодавство про авторське право для потреб практичної діяльності. </w:t>
      </w:r>
    </w:p>
    <w:p w:rsidR="00E16D06" w:rsidRPr="00E16D06" w:rsidRDefault="00E16D06" w:rsidP="00E1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16D0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Додатково для освітньо-професійних програм: </w:t>
      </w:r>
    </w:p>
    <w:p w:rsidR="00E16D06" w:rsidRDefault="00E16D06" w:rsidP="00E16D0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16D0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СК10. Здатність використовувати результати наукового пошуку в практичній діяльності. </w:t>
      </w:r>
    </w:p>
    <w:p w:rsidR="00E16D06" w:rsidRPr="00E16D06" w:rsidRDefault="00E16D06" w:rsidP="00E1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16D0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ПР1. Володіти державною та іноземною мовами на рівні, достатньому для спілкування з професійних питань та презентації результатів власних досліджень. </w:t>
      </w:r>
    </w:p>
    <w:p w:rsidR="00E16D06" w:rsidRDefault="00E16D06" w:rsidP="00E16D0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16D0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ПР3. Здійснювати злагоджену роботу на результат у колективі з урахуванням суспільних, державних і виробничих інтересів. </w:t>
      </w:r>
    </w:p>
    <w:p w:rsidR="00E16D06" w:rsidRDefault="00E16D06" w:rsidP="00E16D0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307F84" w:rsidRPr="00D316FF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ОСВІТНЬО-ПРОФЕСІЙНА ПРОГРАМА «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Екологія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307F84" w:rsidRPr="000A0551" w:rsidRDefault="00307F84" w:rsidP="00307F84">
      <w:pPr>
        <w:pStyle w:val="Default"/>
        <w:jc w:val="both"/>
        <w:rPr>
          <w:color w:val="auto"/>
          <w:lang w:val="uk-UA"/>
        </w:rPr>
      </w:pPr>
      <w:r w:rsidRPr="000A0551">
        <w:rPr>
          <w:color w:val="auto"/>
          <w:lang w:val="uk-UA"/>
        </w:rPr>
        <w:t>ЗК.3. Здатність виявляти, ставити та вирішувати проблеми,</w:t>
      </w:r>
      <w:r>
        <w:rPr>
          <w:color w:val="auto"/>
          <w:lang w:val="uk-UA"/>
        </w:rPr>
        <w:t xml:space="preserve"> організовувати наукову комунікацію, </w:t>
      </w:r>
      <w:r w:rsidRPr="000A0551">
        <w:rPr>
          <w:color w:val="auto"/>
          <w:lang w:val="uk-UA"/>
        </w:rPr>
        <w:t xml:space="preserve"> приймати обґрунтовані рішення в професійній діяльності; </w:t>
      </w:r>
    </w:p>
    <w:p w:rsidR="00307F84" w:rsidRPr="000A0551" w:rsidRDefault="00307F84" w:rsidP="00307F84">
      <w:pPr>
        <w:pStyle w:val="Default"/>
        <w:jc w:val="both"/>
        <w:rPr>
          <w:color w:val="auto"/>
          <w:lang w:val="uk-UA"/>
        </w:rPr>
      </w:pPr>
      <w:r w:rsidRPr="000A0551">
        <w:rPr>
          <w:color w:val="auto"/>
          <w:lang w:val="uk-UA"/>
        </w:rPr>
        <w:t>ЗК.</w:t>
      </w:r>
      <w:r>
        <w:rPr>
          <w:color w:val="auto"/>
          <w:lang w:val="uk-UA"/>
        </w:rPr>
        <w:t>7</w:t>
      </w:r>
      <w:r w:rsidRPr="000A0551">
        <w:rPr>
          <w:color w:val="auto"/>
          <w:lang w:val="uk-UA"/>
        </w:rPr>
        <w:t>. Здатність до пошуку, оброблення та аналізу інформації з різних джерел;</w:t>
      </w:r>
    </w:p>
    <w:p w:rsidR="00307F84" w:rsidRPr="00AB1A3D" w:rsidRDefault="00307F84" w:rsidP="00307F8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62A3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ФК10. </w:t>
      </w:r>
      <w:r w:rsidRPr="00AB1A3D">
        <w:rPr>
          <w:rFonts w:ascii="Times New Roman" w:hAnsi="Times New Roman"/>
          <w:sz w:val="24"/>
          <w:szCs w:val="24"/>
          <w:lang w:val="uk-UA"/>
        </w:rPr>
        <w:t>Здатність орієнтуватися у світовому й національному географічному просторі в контексті необхідності постійного  розширення і актуалізації географічних та природничих знань для підвищення професійної майстерності.</w:t>
      </w:r>
    </w:p>
    <w:p w:rsidR="00307F84" w:rsidRPr="00AB1A3D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ПРН 6. Демонструвати здатність до адаптації, дії в новій ситуації, генерування нових ідей (креативність). </w:t>
      </w:r>
    </w:p>
    <w:p w:rsidR="00307F84" w:rsidRPr="00AB1A3D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ПРН 9. Формувати комунікаційну стратегію з колегами, соціальними партнерами, учнями та їхніми батьками з дотриманням етичних норм. Демонструвати здатність до ділових комунікацій у професійній сфері (рідною та іноземною мовами), вміння вести наукову дискусію. </w:t>
      </w:r>
    </w:p>
    <w:p w:rsidR="00307F84" w:rsidRPr="00AB1A3D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ПРН 10. Демонструвати здатність використовувати знання, уміння й навички в галузі географічної освіти для самонавчання та творчого саморозвитку. </w:t>
      </w:r>
    </w:p>
    <w:p w:rsidR="00307F84" w:rsidRPr="00AB1A3D" w:rsidRDefault="00307F84" w:rsidP="0030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AB1A3D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ПРН 12. Здійснювати відбір, аналіз, представлення і поширення географічної інформації, використовуючи різноманітні письмові, усні та візуальні засоби (в тому числі – за допомогою цифрових технологій)</w:t>
      </w:r>
    </w:p>
    <w:p w:rsidR="007962A3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7962A3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lastRenderedPageBreak/>
        <w:t>4.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Обсяг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курсу на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поточний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навчальний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рік</w:t>
      </w:r>
      <w:proofErr w:type="spellEnd"/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tbl>
      <w:tblPr>
        <w:tblW w:w="135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404"/>
        <w:gridCol w:w="4678"/>
      </w:tblGrid>
      <w:tr w:rsidR="007962A3" w:rsidRPr="00D316FF" w:rsidTr="007962A3">
        <w:tc>
          <w:tcPr>
            <w:tcW w:w="3510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Кількість годин</w:t>
            </w:r>
          </w:p>
        </w:tc>
        <w:tc>
          <w:tcPr>
            <w:tcW w:w="5404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 xml:space="preserve">Практичні заняття </w:t>
            </w:r>
          </w:p>
        </w:tc>
        <w:tc>
          <w:tcPr>
            <w:tcW w:w="4678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Самостійна робота</w:t>
            </w:r>
          </w:p>
        </w:tc>
      </w:tr>
      <w:tr w:rsidR="007962A3" w:rsidRPr="00D316FF" w:rsidTr="007962A3">
        <w:tc>
          <w:tcPr>
            <w:tcW w:w="3510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90</w:t>
            </w:r>
          </w:p>
        </w:tc>
        <w:tc>
          <w:tcPr>
            <w:tcW w:w="5404" w:type="dxa"/>
          </w:tcPr>
          <w:p w:rsidR="007962A3" w:rsidRPr="00D316FF" w:rsidRDefault="00A31980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8</w:t>
            </w:r>
          </w:p>
        </w:tc>
        <w:tc>
          <w:tcPr>
            <w:tcW w:w="4678" w:type="dxa"/>
          </w:tcPr>
          <w:p w:rsidR="007962A3" w:rsidRPr="00D316FF" w:rsidRDefault="00A31980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82</w:t>
            </w:r>
          </w:p>
        </w:tc>
      </w:tr>
    </w:tbl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5.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Ознаки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7962A3" w:rsidRPr="00D316FF" w:rsidTr="007962A3">
        <w:tc>
          <w:tcPr>
            <w:tcW w:w="1939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Рік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викладання</w:t>
            </w:r>
            <w:proofErr w:type="spellEnd"/>
          </w:p>
        </w:tc>
        <w:tc>
          <w:tcPr>
            <w:tcW w:w="1643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Семестр</w:t>
            </w:r>
          </w:p>
        </w:tc>
        <w:tc>
          <w:tcPr>
            <w:tcW w:w="5303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Спеціальність</w:t>
            </w:r>
            <w:proofErr w:type="spellEnd"/>
          </w:p>
        </w:tc>
        <w:tc>
          <w:tcPr>
            <w:tcW w:w="2268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Курс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рік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навчання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)</w:t>
            </w:r>
          </w:p>
        </w:tc>
        <w:tc>
          <w:tcPr>
            <w:tcW w:w="2638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Обов’язковий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/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вибірковий</w:t>
            </w:r>
            <w:proofErr w:type="spellEnd"/>
          </w:p>
        </w:tc>
      </w:tr>
      <w:tr w:rsidR="007962A3" w:rsidRPr="00D316FF" w:rsidTr="007962A3">
        <w:tc>
          <w:tcPr>
            <w:tcW w:w="1939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1643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5303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091 Біологія.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014 Середня освіта (Біологія та здоров'я людини)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014.07 Середня освіта (Географія) 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106 Географія 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101 Екологія</w:t>
            </w:r>
          </w:p>
        </w:tc>
        <w:tc>
          <w:tcPr>
            <w:tcW w:w="2268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1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2638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Обов’язковий</w:t>
            </w:r>
            <w:proofErr w:type="spellEnd"/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</w:tbl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7962A3" w:rsidRPr="00D316FF" w:rsidRDefault="007962A3" w:rsidP="007962A3">
      <w:pPr>
        <w:suppressAutoHyphens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  <w:t xml:space="preserve">6. Технічне й програмне забезпечення/обладнання: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ноутбук</w:t>
      </w:r>
      <w:r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 xml:space="preserve">,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>проєктор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 xml:space="preserve">,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телевізор</w:t>
      </w:r>
    </w:p>
    <w:p w:rsidR="007962A3" w:rsidRPr="00D316FF" w:rsidRDefault="007962A3" w:rsidP="007962A3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  <w:t>7. Політика курсу:</w:t>
      </w:r>
    </w:p>
    <w:p w:rsidR="007962A3" w:rsidRPr="00014A49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014A4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відвідування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практичних</w:t>
      </w:r>
      <w:r w:rsidRPr="00014A4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занять (непри</w:t>
      </w:r>
      <w:r w:rsidR="00A319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пустимість пропусків, запізнень</w:t>
      </w:r>
      <w:r w:rsidRPr="00014A4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в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Херсонському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державному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університеті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діють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відповідно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до: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6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організацію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7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проведення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практики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8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порядок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оцінювання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9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академічну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доброчесність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10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http://www.kspu.edu/Information/Academicintegrity.aspx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кваліфікаційну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(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проєкт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) студента (</w:t>
      </w:r>
      <w:hyperlink r:id="rId11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http://www.kspu.edu/About/Faculty/INaturalScience/MFstud.aspx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внутрішнє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забезпечення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якості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(http://www.kspu.edu/About/DepartmentAndServices/DMethodics/EduProcess.aspx);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порядок і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умови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обрання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компонент/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навчальних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вибором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здобувачами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вищої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(http://www.kspu.edu/About/DepartmentAndServices/DMethodics/EduProcess.aspx) </w:t>
      </w:r>
    </w:p>
    <w:p w:rsidR="007962A3" w:rsidRPr="00D316FF" w:rsidRDefault="007962A3" w:rsidP="007962A3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7962A3" w:rsidRPr="00D316FF" w:rsidRDefault="007962A3" w:rsidP="007962A3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 xml:space="preserve">         </w:t>
      </w:r>
      <w:r w:rsidRPr="00D316FF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>8. Схема курсу</w:t>
      </w:r>
    </w:p>
    <w:tbl>
      <w:tblPr>
        <w:tblStyle w:val="a5"/>
        <w:tblW w:w="1487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247"/>
        <w:gridCol w:w="4252"/>
        <w:gridCol w:w="1276"/>
        <w:gridCol w:w="1276"/>
        <w:gridCol w:w="2551"/>
        <w:gridCol w:w="1276"/>
      </w:tblGrid>
      <w:tr w:rsidR="007962A3" w:rsidRPr="00D316FF" w:rsidTr="007962A3">
        <w:tc>
          <w:tcPr>
            <w:tcW w:w="4247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Тиждень, дата, години</w:t>
            </w:r>
          </w:p>
        </w:tc>
        <w:tc>
          <w:tcPr>
            <w:tcW w:w="4252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Тема, план, кількість годин (аудиторної та самостійної  роботи)</w:t>
            </w:r>
          </w:p>
        </w:tc>
        <w:tc>
          <w:tcPr>
            <w:tcW w:w="1276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Форма навчального заняття</w:t>
            </w:r>
          </w:p>
        </w:tc>
        <w:tc>
          <w:tcPr>
            <w:tcW w:w="1276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  <w:t xml:space="preserve">Список рекомендованих джерел </w:t>
            </w:r>
          </w:p>
        </w:tc>
        <w:tc>
          <w:tcPr>
            <w:tcW w:w="2551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Завдання</w:t>
            </w:r>
          </w:p>
        </w:tc>
        <w:tc>
          <w:tcPr>
            <w:tcW w:w="1276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  <w:t>Максимальна кількість балів</w:t>
            </w:r>
          </w:p>
        </w:tc>
      </w:tr>
    </w:tbl>
    <w:p w:rsidR="007962A3" w:rsidRPr="00D316FF" w:rsidRDefault="007962A3" w:rsidP="007962A3">
      <w:pPr>
        <w:widowControl w:val="0"/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lang w:val="en-US"/>
        </w:rPr>
      </w:pPr>
      <w:bookmarkStart w:id="2" w:name="_Hlk52174933"/>
      <w:proofErr w:type="spellStart"/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</w:rPr>
        <w:t>Змістовий</w:t>
      </w:r>
      <w:proofErr w:type="spellEnd"/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en-US"/>
        </w:rPr>
        <w:t xml:space="preserve"> </w:t>
      </w: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</w:rPr>
        <w:t>модуль</w:t>
      </w: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en-US"/>
        </w:rPr>
        <w:t xml:space="preserve"> 1. Science in our World. The Peculiarities of the Written Scientific Texts</w:t>
      </w:r>
    </w:p>
    <w:tbl>
      <w:tblPr>
        <w:tblStyle w:val="a5"/>
        <w:tblW w:w="14878" w:type="dxa"/>
        <w:tblInd w:w="1" w:type="dxa"/>
        <w:tblLook w:val="04A0" w:firstRow="1" w:lastRow="0" w:firstColumn="1" w:lastColumn="0" w:noHBand="0" w:noVBand="1"/>
      </w:tblPr>
      <w:tblGrid>
        <w:gridCol w:w="4207"/>
        <w:gridCol w:w="4073"/>
        <w:gridCol w:w="1298"/>
        <w:gridCol w:w="1261"/>
        <w:gridCol w:w="2759"/>
        <w:gridCol w:w="1280"/>
      </w:tblGrid>
      <w:tr w:rsidR="007962A3" w:rsidRPr="00D316FF" w:rsidTr="007962A3">
        <w:tc>
          <w:tcPr>
            <w:tcW w:w="4207" w:type="dxa"/>
          </w:tcPr>
          <w:bookmarkEnd w:id="2"/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А</w:t>
            </w:r>
          </w:p>
          <w:p w:rsidR="007962A3" w:rsidRPr="00D316FF" w:rsidRDefault="00AB1A3D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2" w:history="1">
              <w:r w:rsidR="007962A3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7962A3" w:rsidRPr="00D316FF" w:rsidRDefault="00A31980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>20</w:t>
            </w:r>
            <w:r w:rsidR="007962A3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1. Important features and elements of academic texts.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Основні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особливості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та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елементи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наукових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текстів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Academic style and its features.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Academic vocabulary.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Grammar in academic texts.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Paragraphs and paragraph division.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Citations.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2.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English academic style and language.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3.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Listening: Academic lecture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4. </w:t>
            </w:r>
            <w:proofErr w:type="gram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</w:t>
            </w:r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Types and examples of speaking tasks. Peculiarities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5.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Types and examples of writing tasks.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Самостійна робота: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1.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Important features and the Elements of Academic writing. (2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.).</w:t>
            </w:r>
          </w:p>
          <w:p w:rsidR="007962A3" w:rsidRPr="00861F1D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2. The main genres of scientific communication.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(2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>.).</w:t>
            </w:r>
          </w:p>
          <w:p w:rsidR="00A518DD" w:rsidRPr="00D316FF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3.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The notion of scientific text. (2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.).</w:t>
            </w:r>
          </w:p>
          <w:p w:rsidR="00A518DD" w:rsidRPr="00861F1D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4. The main components of the text. 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>(2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>.)</w:t>
            </w:r>
          </w:p>
          <w:p w:rsidR="00A518DD" w:rsidRPr="00D316FF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5.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Overview of the IELTS.   (2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</w:t>
            </w:r>
          </w:p>
          <w:p w:rsidR="00A518DD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6. Working over the IELTS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en-US"/>
              </w:rPr>
              <w:t>(2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</w:t>
            </w:r>
          </w:p>
          <w:p w:rsidR="00A518DD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7. The Annotation writing. (2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</w:t>
            </w:r>
            <w:r>
              <w:rPr>
                <w:rFonts w:ascii="Times New Roman" w:eastAsia="Calibri" w:hAnsi="Times New Roman" w:cs="Times New Roman"/>
                <w:position w:val="-1"/>
                <w:lang w:val="en-US"/>
              </w:rPr>
              <w:t>)</w:t>
            </w:r>
          </w:p>
          <w:p w:rsidR="00FF113D" w:rsidRPr="00D316FF" w:rsidRDefault="00FF113D" w:rsidP="00FF113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8. Interacting with texts. (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uk-UA"/>
              </w:rPr>
              <w:t>6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.).</w:t>
            </w:r>
          </w:p>
          <w:p w:rsidR="00FF113D" w:rsidRDefault="00FF113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A518DD" w:rsidRPr="00A518DD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</w:tc>
        <w:tc>
          <w:tcPr>
            <w:tcW w:w="1298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6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7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4,5,7</w:t>
            </w:r>
          </w:p>
        </w:tc>
        <w:tc>
          <w:tcPr>
            <w:tcW w:w="2759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Вивчити напам’ять нову лексику.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Самостійно перекласти текст.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Підготувати переказ тексту англійською мовою.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Зробити граматичні вправи.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Прослухати інформацію, зробити нотатки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Виконати вправи.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Розробити</w:t>
            </w:r>
            <w:proofErr w:type="spellEnd"/>
            <w:r w:rsidRPr="007962A3">
              <w:rPr>
                <w:rFonts w:ascii="Times New Roman" w:eastAsia="Calibri" w:hAnsi="Times New Roman" w:cs="Times New Roman"/>
                <w:position w:val="-1"/>
              </w:rPr>
              <w:t xml:space="preserve"> тести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з</w:t>
            </w:r>
            <w:r w:rsidRPr="007962A3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теми</w:t>
            </w:r>
          </w:p>
        </w:tc>
        <w:tc>
          <w:tcPr>
            <w:tcW w:w="1280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FF113D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</w:t>
            </w:r>
            <w:r w:rsidR="007962A3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х8=16</w:t>
            </w:r>
          </w:p>
        </w:tc>
      </w:tr>
      <w:tr w:rsidR="007962A3" w:rsidRPr="00D316FF" w:rsidTr="007962A3">
        <w:trPr>
          <w:trHeight w:val="1408"/>
        </w:trPr>
        <w:tc>
          <w:tcPr>
            <w:tcW w:w="4207" w:type="dxa"/>
          </w:tcPr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Тиждень Б</w:t>
            </w:r>
          </w:p>
          <w:p w:rsidR="007962A3" w:rsidRPr="00D316FF" w:rsidRDefault="00AB1A3D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3" w:history="1">
              <w:r w:rsidR="007962A3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7962A3" w:rsidRPr="00D316FF" w:rsidRDefault="00A31980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20</w:t>
            </w:r>
            <w:r w:rsidR="007962A3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2. Academic writing: summaries, research paper abstracts, reviews.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gramStart"/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Requirements</w:t>
            </w:r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for summaries, research paper abstracts reviews.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gramStart"/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</w:t>
            </w:r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 Steps in summarizing. Useful phrases for summaries, research paper abstracts,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reviews, articles.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Features of foreign scientific-text.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Note taking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Speaking: Discussions and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     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Conclusions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gramStart"/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>5.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</w:t>
            </w:r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 Types and examples of writing tasks.</w:t>
            </w:r>
          </w:p>
          <w:p w:rsidR="007962A3" w:rsidRPr="007962A3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A518DD" w:rsidRPr="00A518DD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9. The Report writing.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Виконання</w:t>
            </w:r>
            <w:proofErr w:type="spellEnd"/>
            <w:r w:rsidRPr="00A518DD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письмових</w:t>
            </w:r>
            <w:proofErr w:type="spellEnd"/>
            <w:r w:rsidRPr="00A518DD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завдань</w:t>
            </w:r>
            <w:proofErr w:type="spellEnd"/>
            <w:r w:rsidRPr="00A518DD">
              <w:rPr>
                <w:rFonts w:ascii="Times New Roman" w:eastAsia="Calibri" w:hAnsi="Times New Roman" w:cs="Times New Roman"/>
                <w:position w:val="-1"/>
              </w:rPr>
              <w:t xml:space="preserve"> (8 – 15,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</w:t>
            </w:r>
            <w:r w:rsidRPr="00A518DD">
              <w:rPr>
                <w:rFonts w:ascii="Times New Roman" w:eastAsia="Calibri" w:hAnsi="Times New Roman" w:cs="Times New Roman"/>
                <w:position w:val="-1"/>
              </w:rPr>
              <w:t>.51 – 54, “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</w:t>
            </w:r>
            <w:r w:rsidRPr="00A518DD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Skills</w:t>
            </w:r>
            <w:r w:rsidRPr="00A518DD">
              <w:rPr>
                <w:rFonts w:ascii="Times New Roman" w:eastAsia="Calibri" w:hAnsi="Times New Roman" w:cs="Times New Roman"/>
                <w:position w:val="-1"/>
              </w:rPr>
              <w:t>”) (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uk-UA"/>
              </w:rPr>
              <w:t>4</w:t>
            </w:r>
            <w:r w:rsidRPr="00A518DD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A518DD">
              <w:rPr>
                <w:rFonts w:ascii="Times New Roman" w:eastAsia="Calibri" w:hAnsi="Times New Roman" w:cs="Times New Roman"/>
                <w:position w:val="-1"/>
              </w:rPr>
              <w:t>).</w:t>
            </w:r>
          </w:p>
          <w:p w:rsidR="007962A3" w:rsidRPr="00861F1D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10. Finding the main idea, topic, purpose.  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en-US"/>
              </w:rPr>
              <w:t>6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>).</w:t>
            </w:r>
          </w:p>
          <w:p w:rsidR="003D6A01" w:rsidRPr="00D316FF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11. Sciences, Scientific methods, schools (2).</w:t>
            </w:r>
          </w:p>
          <w:p w:rsidR="003D6A01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12. Guidelines for reading Scientific texts.  </w:t>
            </w:r>
            <w:r w:rsidRPr="003D6A01">
              <w:rPr>
                <w:rFonts w:ascii="Times New Roman" w:eastAsia="Calibri" w:hAnsi="Times New Roman" w:cs="Times New Roman"/>
                <w:position w:val="-1"/>
                <w:lang w:val="en-US"/>
              </w:rPr>
              <w:t>(2).</w:t>
            </w:r>
          </w:p>
          <w:p w:rsidR="003D6A01" w:rsidRPr="003D6A01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13. Guidelines for Thesis Writing.  </w:t>
            </w:r>
            <w:r w:rsidRPr="003D6A01">
              <w:rPr>
                <w:rFonts w:ascii="Times New Roman" w:eastAsia="Calibri" w:hAnsi="Times New Roman" w:cs="Times New Roman"/>
                <w:position w:val="-1"/>
                <w:lang w:val="en-US"/>
              </w:rPr>
              <w:t>(2).</w:t>
            </w:r>
          </w:p>
          <w:p w:rsidR="003D6A01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3D6A01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14.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Annotation</w:t>
            </w:r>
            <w:r w:rsidRPr="003D6A01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</w:t>
            </w:r>
            <w:r w:rsidRPr="003D6A01">
              <w:rPr>
                <w:rFonts w:ascii="Times New Roman" w:eastAsia="Calibri" w:hAnsi="Times New Roman" w:cs="Times New Roman"/>
                <w:position w:val="-1"/>
                <w:lang w:val="en-US"/>
              </w:rPr>
              <w:t>. (2).</w:t>
            </w:r>
          </w:p>
          <w:p w:rsidR="00FF113D" w:rsidRPr="008A0567" w:rsidRDefault="00FF113D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Тема15. </w:t>
            </w:r>
            <w:r w:rsidR="008A0567"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The Media.  </w:t>
            </w:r>
            <w:r w:rsidR="008A0567" w:rsidRPr="00D316FF">
              <w:rPr>
                <w:rFonts w:ascii="Times New Roman" w:eastAsia="Calibri" w:hAnsi="Times New Roman" w:cs="Times New Roman"/>
                <w:position w:val="-1"/>
              </w:rPr>
              <w:t>(2).</w:t>
            </w:r>
          </w:p>
          <w:p w:rsidR="00A518DD" w:rsidRPr="00A518DD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</w:tc>
        <w:tc>
          <w:tcPr>
            <w:tcW w:w="1298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4,5,29,9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4,5, 30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1, 10,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5,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28,29,30,31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2759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Прослухати інформацію, зробити записи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Читати тексти, аналізувати, підкреслити ключові слова (2б)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Прочитати абзаци, знайти слова, які стосуються наукового стилю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Скласти повідомлення для «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>small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>talks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»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Прочитати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статтю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англійською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мовою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зробити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план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80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FF113D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</w:t>
            </w:r>
            <w:r w:rsidR="007962A3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х7= 14</w:t>
            </w:r>
            <w:r w:rsidR="007962A3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7962A3" w:rsidRPr="00D316FF" w:rsidTr="007962A3">
        <w:tc>
          <w:tcPr>
            <w:tcW w:w="4207" w:type="dxa"/>
          </w:tcPr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А</w:t>
            </w:r>
          </w:p>
          <w:p w:rsidR="007962A3" w:rsidRPr="00D316FF" w:rsidRDefault="00AB1A3D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4" w:history="1">
              <w:r w:rsidR="007962A3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7962A3" w:rsidRPr="00D316FF" w:rsidRDefault="00A31980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20</w:t>
            </w:r>
            <w:r w:rsidR="007962A3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7962A3" w:rsidRPr="007962A3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3. Overview of the IELTS.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Reading: Types and examples of reading tasks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gramStart"/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</w:t>
            </w:r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 Types and examples of listening tasks.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Matching.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Speaking: Types and examples of reading tasks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gramStart"/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</w:t>
            </w:r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 Types and examples of writing tasks. Features of written scientific communication.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Самостійна робота:</w:t>
            </w:r>
          </w:p>
          <w:p w:rsidR="007962A3" w:rsidRPr="00861F1D" w:rsidRDefault="003D6A01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16.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The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Article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en-US"/>
              </w:rPr>
              <w:t>. (6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>).</w:t>
            </w:r>
          </w:p>
          <w:p w:rsidR="003D6A01" w:rsidRPr="00D316FF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17.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The Use of New Technologies. (4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).</w:t>
            </w:r>
          </w:p>
          <w:p w:rsidR="003D6A01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18. The Preparation of the Presentation.  (2)</w:t>
            </w:r>
          </w:p>
          <w:p w:rsidR="003D6A01" w:rsidRPr="00D316FF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19.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Languages. Linguistic peculiarities of oral speech. (2)</w:t>
            </w:r>
          </w:p>
          <w:p w:rsidR="003D6A01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20. Linguistic peculiarities of oral speech. (2).</w:t>
            </w:r>
          </w:p>
          <w:p w:rsidR="003D6A01" w:rsidRPr="00D316FF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21. The Composition of the speech.   (2)</w:t>
            </w:r>
          </w:p>
          <w:p w:rsidR="003D6A01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22. An Introduction to TOEFL. (2).  </w:t>
            </w:r>
          </w:p>
          <w:p w:rsidR="003D6A01" w:rsidRPr="00D316FF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</w:tc>
        <w:tc>
          <w:tcPr>
            <w:tcW w:w="1298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7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2, 8,23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29,30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2759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Прочитати науковий текст,   переказати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Прослухати текст та виконати тест.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Прочитати текст, виконати вправи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класти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кластер з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коментарями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(2б)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Виконання тестів.</w:t>
            </w:r>
          </w:p>
        </w:tc>
        <w:tc>
          <w:tcPr>
            <w:tcW w:w="1280" w:type="dxa"/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FF113D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2</w:t>
            </w:r>
            <w:r w:rsidR="007962A3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х7=14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7962A3" w:rsidRPr="00D316FF" w:rsidTr="007962A3">
        <w:trPr>
          <w:trHeight w:val="2055"/>
        </w:trPr>
        <w:tc>
          <w:tcPr>
            <w:tcW w:w="4207" w:type="dxa"/>
            <w:tcBorders>
              <w:bottom w:val="single" w:sz="6" w:space="0" w:color="auto"/>
            </w:tcBorders>
          </w:tcPr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Тиждень Б</w:t>
            </w:r>
          </w:p>
          <w:p w:rsidR="007962A3" w:rsidRPr="00D316FF" w:rsidRDefault="00AB1A3D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5" w:history="1">
              <w:r w:rsidR="007962A3"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7962A3" w:rsidRPr="00D316FF" w:rsidRDefault="00E16D06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</w:rPr>
              <w:t>22</w:t>
            </w:r>
            <w:r w:rsidR="007962A3"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="007962A3"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  <w:tcBorders>
              <w:bottom w:val="single" w:sz="6" w:space="0" w:color="auto"/>
            </w:tcBorders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4. Sciences.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Innovations of the 20-21</w:t>
            </w:r>
            <w:r w:rsidRPr="00D316FF">
              <w:rPr>
                <w:rFonts w:ascii="Times New Roman" w:eastAsia="Calibri" w:hAnsi="Times New Roman" w:cs="Times New Roman"/>
                <w:position w:val="-1"/>
                <w:vertAlign w:val="superscript"/>
                <w:lang w:val="en-US"/>
              </w:rPr>
              <w:t>st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centuries.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The Media.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Languages.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напрями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1. Interacting with texts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Directed activities related to texts.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Робота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з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науковим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дискурсом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gram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2.Reading</w:t>
            </w:r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: Sentence completion. Summary completion 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Annotations, summaries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Providing information. Exam practice: Part 1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Understanding and interpreting data.</w:t>
            </w:r>
          </w:p>
          <w:p w:rsidR="007962A3" w:rsidRPr="00861F1D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861F1D">
              <w:rPr>
                <w:rFonts w:ascii="Times New Roman" w:eastAsia="Calibri" w:hAnsi="Times New Roman" w:cs="Times New Roman"/>
                <w:position w:val="-1"/>
              </w:rPr>
              <w:t>Самостійна</w:t>
            </w:r>
            <w:proofErr w:type="spellEnd"/>
            <w:r w:rsidRPr="00861F1D">
              <w:rPr>
                <w:rFonts w:ascii="Times New Roman" w:eastAsia="Calibri" w:hAnsi="Times New Roman" w:cs="Times New Roman"/>
                <w:position w:val="-1"/>
              </w:rPr>
              <w:t xml:space="preserve"> робота:</w:t>
            </w:r>
          </w:p>
          <w:p w:rsidR="003D6A01" w:rsidRPr="00D316FF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861F1D">
              <w:rPr>
                <w:rFonts w:ascii="Times New Roman" w:eastAsia="Calibri" w:hAnsi="Times New Roman" w:cs="Times New Roman"/>
                <w:position w:val="-1"/>
              </w:rPr>
              <w:t>23.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TOEFL</w:t>
            </w:r>
            <w:r w:rsidRPr="00861F1D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Practice</w:t>
            </w:r>
            <w:r w:rsidRPr="00861F1D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en-US"/>
              </w:rPr>
              <w:t>(6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)  </w:t>
            </w:r>
          </w:p>
          <w:p w:rsidR="003D6A01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="00E16D06">
              <w:rPr>
                <w:rFonts w:ascii="Times New Roman" w:eastAsia="Calibri" w:hAnsi="Times New Roman" w:cs="Times New Roman"/>
                <w:position w:val="-1"/>
                <w:lang w:val="en-US"/>
              </w:rPr>
              <w:t>24. The Speech Performance. (4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)</w:t>
            </w:r>
          </w:p>
          <w:p w:rsidR="003D6A01" w:rsidRPr="00D316FF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25.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 Practice. (2)</w:t>
            </w:r>
          </w:p>
          <w:p w:rsidR="003D6A01" w:rsidRPr="00D316FF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26. The creating of the project (2)</w:t>
            </w:r>
          </w:p>
          <w:p w:rsidR="003D6A01" w:rsidRPr="00D316FF" w:rsidRDefault="003D6A01" w:rsidP="003D6A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27. Tutorials. Research work. The Preparation of the Project.  (2)</w:t>
            </w:r>
          </w:p>
          <w:p w:rsidR="003D6A01" w:rsidRPr="00861F1D" w:rsidRDefault="003D6A01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28. Tutorials. How to prepare a scientific work for publication.  </w:t>
            </w:r>
            <w:r w:rsidRPr="00861F1D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(2) </w:t>
            </w:r>
          </w:p>
          <w:p w:rsidR="00A518DD" w:rsidRPr="00D316FF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29. How to prepare a scientific work for presentation at the conference.</w:t>
            </w:r>
            <w:r w:rsidRPr="007962A3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(2)</w:t>
            </w:r>
          </w:p>
          <w:p w:rsidR="00A518DD" w:rsidRPr="00D316FF" w:rsidRDefault="00A518DD" w:rsidP="00A518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 xml:space="preserve">Тема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30.Chairing at the conference. Participation in international meeting, conference. 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(2)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6</w:t>
            </w: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9</w:t>
            </w: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8</w:t>
            </w: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29,30</w:t>
            </w:r>
          </w:p>
        </w:tc>
        <w:tc>
          <w:tcPr>
            <w:tcW w:w="2759" w:type="dxa"/>
            <w:tcBorders>
              <w:bottom w:val="single" w:sz="6" w:space="0" w:color="auto"/>
            </w:tcBorders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Виконати вправи на завершення речень, повідомлень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Підготувати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інформацію про свою роботу, хобі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Написати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2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анотації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(100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слів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) до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наукових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статей. (2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б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)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Підготувати переказ тексту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тестів.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80" w:type="dxa"/>
            <w:tcBorders>
              <w:bottom w:val="single" w:sz="6" w:space="0" w:color="auto"/>
            </w:tcBorders>
          </w:tcPr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7962A3" w:rsidRPr="00D316FF" w:rsidRDefault="00FF113D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</w:t>
            </w:r>
            <w:r w:rsidR="007962A3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х8=16</w:t>
            </w:r>
          </w:p>
          <w:p w:rsidR="007962A3" w:rsidRPr="00D316FF" w:rsidRDefault="007962A3" w:rsidP="007962A3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</w:tbl>
    <w:p w:rsidR="007962A3" w:rsidRPr="00D316FF" w:rsidRDefault="007962A3" w:rsidP="007962A3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7962A3" w:rsidRPr="00D316FF" w:rsidRDefault="007962A3" w:rsidP="007962A3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 xml:space="preserve">       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9. Система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оцінювання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та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вимоги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участь у </w:t>
      </w: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впродовж</w:t>
      </w:r>
      <w:proofErr w:type="spellEnd"/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, виконання завдань, проходження підсумкового тесту.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Модуль</w:t>
      </w:r>
      <w:r w:rsidRPr="007962A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 xml:space="preserve"> 1: Science in our World. The Peculiarities of the Written Scientific Texts</w:t>
      </w: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– </w:t>
      </w:r>
      <w:r w:rsidR="00FF113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20</w:t>
      </w:r>
      <w:r w:rsidRPr="007962A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(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 xml:space="preserve">max </w:t>
      </w:r>
      <w:proofErr w:type="gram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>5 б</w:t>
      </w:r>
      <w:proofErr w:type="gramEnd"/>
      <w:r w:rsidR="00FF113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. за 4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практичних занять)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bookmarkStart w:id="3" w:name="_Hlk52175540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Самостійна робота протягом семестру –</w:t>
      </w:r>
      <w:bookmarkEnd w:id="3"/>
      <w:r w:rsidR="00FF113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60 (</w:t>
      </w:r>
      <w:proofErr w:type="spellStart"/>
      <w:r w:rsidR="00FF113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="00FF113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2 б. за кожну тему самостійної роботи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)</w:t>
      </w:r>
    </w:p>
    <w:p w:rsidR="007962A3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Вид контролю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/</w:t>
      </w:r>
      <w:proofErr w:type="spellStart"/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диф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залік</w:t>
      </w:r>
      <w:proofErr w:type="spellEnd"/>
    </w:p>
    <w:p w:rsidR="00FF113D" w:rsidRPr="00FF113D" w:rsidRDefault="00FF113D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Підсумковий тест – 20 балів.</w:t>
      </w:r>
    </w:p>
    <w:p w:rsidR="007962A3" w:rsidRPr="00D316FF" w:rsidRDefault="007962A3" w:rsidP="007962A3">
      <w:pP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:rsidR="007962A3" w:rsidRPr="00D316FF" w:rsidRDefault="007962A3" w:rsidP="007962A3">
      <w:pP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10.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Методи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контролю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Диф.з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алік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</w:t>
      </w:r>
    </w:p>
    <w:p w:rsidR="007962A3" w:rsidRPr="00D316FF" w:rsidRDefault="007962A3" w:rsidP="007962A3">
      <w:pPr>
        <w:suppressAutoHyphens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Атестація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«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Основи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наукової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комунікації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іноземними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мовами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»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здійснюється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підставі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оцінок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останньому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практичному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викладачем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що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проводив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практичні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При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виставленні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заліку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викладачем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враховуються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студентом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результати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аудиторну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атестацію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змістові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розділи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й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індивідуальну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тест.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першого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 w:rsidR="009E4F5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20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умов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протягом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 – </w:t>
      </w:r>
      <w:r w:rsidR="009E4F5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60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7962A3" w:rsidRPr="00861F1D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Підсумковий тест – </w:t>
      </w:r>
      <w:r w:rsidR="009E4F5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2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0</w:t>
      </w:r>
      <w:r w:rsidRP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7962A3" w:rsidRPr="00861F1D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Загалом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– 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100</w:t>
      </w:r>
      <w:r w:rsidRP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</w:pPr>
      <w:r w:rsidRP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Контроль знань і умінь студентів з дисципліни «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Основи наукової комунікації іноземними мовами</w:t>
      </w:r>
      <w:r w:rsidRP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</w:t>
      </w:r>
      <w:r w:rsidRP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0 балів згідно з Положенням про організацію освітнього процесу (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URL</w:t>
      </w:r>
      <w:r w:rsidRPr="00861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:. </w:t>
      </w:r>
      <w:r w:rsidR="00AB1A3D">
        <w:fldChar w:fldCharType="begin"/>
      </w:r>
      <w:r w:rsidR="00AB1A3D" w:rsidRPr="00861F1D">
        <w:rPr>
          <w:lang w:val="uk-UA"/>
        </w:rPr>
        <w:instrText xml:space="preserve"> </w:instrText>
      </w:r>
      <w:r w:rsidR="00AB1A3D">
        <w:instrText>HYPERLINK</w:instrText>
      </w:r>
      <w:r w:rsidR="00AB1A3D" w:rsidRPr="00861F1D">
        <w:rPr>
          <w:lang w:val="uk-UA"/>
        </w:rPr>
        <w:instrText xml:space="preserve"> "</w:instrText>
      </w:r>
      <w:r w:rsidR="00AB1A3D">
        <w:instrText>http</w:instrText>
      </w:r>
      <w:r w:rsidR="00AB1A3D" w:rsidRPr="00861F1D">
        <w:rPr>
          <w:lang w:val="uk-UA"/>
        </w:rPr>
        <w:instrText>://</w:instrText>
      </w:r>
      <w:r w:rsidR="00AB1A3D">
        <w:instrText>www</w:instrText>
      </w:r>
      <w:r w:rsidR="00AB1A3D" w:rsidRPr="00861F1D">
        <w:rPr>
          <w:lang w:val="uk-UA"/>
        </w:rPr>
        <w:instrText>.</w:instrText>
      </w:r>
      <w:r w:rsidR="00AB1A3D">
        <w:instrText>kspu</w:instrText>
      </w:r>
      <w:r w:rsidR="00AB1A3D" w:rsidRPr="00861F1D">
        <w:rPr>
          <w:lang w:val="uk-UA"/>
        </w:rPr>
        <w:instrText>.</w:instrText>
      </w:r>
      <w:r w:rsidR="00AB1A3D">
        <w:instrText>edu</w:instrText>
      </w:r>
      <w:r w:rsidR="00AB1A3D" w:rsidRPr="00861F1D">
        <w:rPr>
          <w:lang w:val="uk-UA"/>
        </w:rPr>
        <w:instrText>/</w:instrText>
      </w:r>
      <w:r w:rsidR="00AB1A3D">
        <w:instrText>FileDownload</w:instrText>
      </w:r>
      <w:r w:rsidR="00AB1A3D" w:rsidRPr="00861F1D">
        <w:rPr>
          <w:lang w:val="uk-UA"/>
        </w:rPr>
        <w:instrText>.</w:instrText>
      </w:r>
      <w:r w:rsidR="00AB1A3D">
        <w:instrText>ashx</w:instrText>
      </w:r>
      <w:r w:rsidR="00AB1A3D" w:rsidRPr="00861F1D">
        <w:rPr>
          <w:lang w:val="uk-UA"/>
        </w:rPr>
        <w:instrText>/%</w:instrText>
      </w:r>
      <w:r w:rsidR="00AB1A3D">
        <w:instrText>E</w:instrText>
      </w:r>
      <w:r w:rsidR="00AB1A3D" w:rsidRPr="00861F1D">
        <w:rPr>
          <w:lang w:val="uk-UA"/>
        </w:rPr>
        <w:instrText>2%84%96%20881-%</w:instrText>
      </w:r>
      <w:r w:rsidR="00AB1A3D">
        <w:instrText>D</w:instrText>
      </w:r>
      <w:r w:rsidR="00AB1A3D" w:rsidRPr="00861F1D">
        <w:rPr>
          <w:lang w:val="uk-UA"/>
        </w:rPr>
        <w:instrText>0%94%20%</w:instrText>
      </w:r>
      <w:r w:rsidR="00AB1A3D">
        <w:instrText>D</w:instrText>
      </w:r>
      <w:r w:rsidR="00AB1A3D" w:rsidRPr="00861F1D">
        <w:rPr>
          <w:lang w:val="uk-UA"/>
        </w:rPr>
        <w:instrText>0%9</w:instrText>
      </w:r>
      <w:r w:rsidR="00AB1A3D">
        <w:instrText>F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BE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BB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BE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</w:instrText>
      </w:r>
      <w:r w:rsidR="00AB1A3D" w:rsidRPr="00861F1D">
        <w:rPr>
          <w:lang w:val="uk-UA"/>
        </w:rPr>
        <w:instrText>6%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</w:instrText>
      </w:r>
      <w:r w:rsidR="00AB1A3D" w:rsidRPr="00861F1D">
        <w:rPr>
          <w:lang w:val="uk-UA"/>
        </w:rPr>
        <w:instrText>5%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BD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BD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1%8</w:instrText>
      </w:r>
      <w:r w:rsidR="00AB1A3D">
        <w:instrText>F</w:instrText>
      </w:r>
      <w:r w:rsidR="00AB1A3D" w:rsidRPr="00861F1D">
        <w:rPr>
          <w:lang w:val="uk-UA"/>
        </w:rPr>
        <w:instrText>%20%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BF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1%80%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BE</w:instrText>
      </w:r>
      <w:r w:rsidR="00AB1A3D" w:rsidRPr="00861F1D">
        <w:rPr>
          <w:lang w:val="uk-UA"/>
        </w:rPr>
        <w:instrText>%20%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BE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1%80%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</w:instrText>
      </w:r>
      <w:r w:rsidR="00AB1A3D" w:rsidRPr="00861F1D">
        <w:rPr>
          <w:lang w:val="uk-UA"/>
        </w:rPr>
        <w:instrText>3%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</w:instrText>
      </w:r>
      <w:r w:rsidR="00AB1A3D" w:rsidRPr="00861F1D">
        <w:rPr>
          <w:lang w:val="uk-UA"/>
        </w:rPr>
        <w:instrText>0%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BD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1%96%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</w:instrText>
      </w:r>
      <w:r w:rsidR="00AB1A3D" w:rsidRPr="00861F1D">
        <w:rPr>
          <w:lang w:val="uk-UA"/>
        </w:rPr>
        <w:instrText>7%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</w:instrText>
      </w:r>
      <w:r w:rsidR="00AB1A3D" w:rsidRPr="00861F1D">
        <w:rPr>
          <w:lang w:val="uk-UA"/>
        </w:rPr>
        <w:instrText>0%</w:instrText>
      </w:r>
      <w:r w:rsidR="00AB1A3D">
        <w:instrText>D</w:instrText>
      </w:r>
      <w:r w:rsidR="00AB1A3D" w:rsidRPr="00861F1D">
        <w:rPr>
          <w:lang w:val="uk-UA"/>
        </w:rPr>
        <w:instrText>1%86%</w:instrText>
      </w:r>
      <w:r w:rsidR="00AB1A3D">
        <w:instrText>D</w:instrText>
      </w:r>
      <w:r w:rsidR="00AB1A3D" w:rsidRPr="00861F1D">
        <w:rPr>
          <w:lang w:val="uk-UA"/>
        </w:rPr>
        <w:instrText>1%96%</w:instrText>
      </w:r>
      <w:r w:rsidR="00AB1A3D">
        <w:instrText>D</w:instrText>
      </w:r>
      <w:r w:rsidR="00AB1A3D" w:rsidRPr="00861F1D">
        <w:rPr>
          <w:lang w:val="uk-UA"/>
        </w:rPr>
        <w:instrText>1%8</w:instrText>
      </w:r>
      <w:r w:rsidR="00AB1A3D">
        <w:instrText>E</w:instrText>
      </w:r>
      <w:r w:rsidR="00AB1A3D" w:rsidRPr="00861F1D">
        <w:rPr>
          <w:lang w:val="uk-UA"/>
        </w:rPr>
        <w:instrText>%20%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BE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1%81%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</w:instrText>
      </w:r>
      <w:r w:rsidR="00AB1A3D" w:rsidRPr="00861F1D">
        <w:rPr>
          <w:lang w:val="uk-UA"/>
        </w:rPr>
        <w:instrText>2%</w:instrText>
      </w:r>
      <w:r w:rsidR="00AB1A3D">
        <w:instrText>D</w:instrText>
      </w:r>
      <w:r w:rsidR="00AB1A3D" w:rsidRPr="00861F1D">
        <w:rPr>
          <w:lang w:val="uk-UA"/>
        </w:rPr>
        <w:instrText>1%96%</w:instrText>
      </w:r>
      <w:r w:rsidR="00AB1A3D">
        <w:instrText>D</w:instrText>
      </w:r>
      <w:r w:rsidR="00AB1A3D" w:rsidRPr="00861F1D">
        <w:rPr>
          <w:lang w:val="uk-UA"/>
        </w:rPr>
        <w:instrText>1%82%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BD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1%8</w:instrText>
      </w:r>
      <w:r w:rsidR="00AB1A3D">
        <w:instrText>C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BE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</w:instrText>
      </w:r>
      <w:r w:rsidR="00AB1A3D" w:rsidRPr="00861F1D">
        <w:rPr>
          <w:lang w:val="uk-UA"/>
        </w:rPr>
        <w:instrText>3%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BE</w:instrText>
      </w:r>
      <w:r w:rsidR="00AB1A3D" w:rsidRPr="00861F1D">
        <w:rPr>
          <w:lang w:val="uk-UA"/>
        </w:rPr>
        <w:instrText>%20%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BF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1%80%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BE</w:instrText>
      </w:r>
      <w:r w:rsidR="00AB1A3D" w:rsidRPr="00861F1D">
        <w:rPr>
          <w:lang w:val="uk-UA"/>
        </w:rPr>
        <w:instrText>%</w:instrText>
      </w:r>
      <w:r w:rsidR="00AB1A3D">
        <w:instrText>D</w:instrText>
      </w:r>
      <w:r w:rsidR="00AB1A3D" w:rsidRPr="00861F1D">
        <w:rPr>
          <w:lang w:val="uk-UA"/>
        </w:rPr>
        <w:instrText>1%86%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B</w:instrText>
      </w:r>
      <w:r w:rsidR="00AB1A3D" w:rsidRPr="00861F1D">
        <w:rPr>
          <w:lang w:val="uk-UA"/>
        </w:rPr>
        <w:instrText>5%</w:instrText>
      </w:r>
      <w:r w:rsidR="00AB1A3D">
        <w:instrText>D</w:instrText>
      </w:r>
      <w:r w:rsidR="00AB1A3D" w:rsidRPr="00861F1D">
        <w:rPr>
          <w:lang w:val="uk-UA"/>
        </w:rPr>
        <w:instrText>1%81%</w:instrText>
      </w:r>
      <w:r w:rsidR="00AB1A3D">
        <w:instrText>D</w:instrText>
      </w:r>
      <w:r w:rsidR="00AB1A3D" w:rsidRPr="00861F1D">
        <w:rPr>
          <w:lang w:val="uk-UA"/>
        </w:rPr>
        <w:instrText>1%83%20%</w:instrText>
      </w:r>
      <w:r w:rsidR="00AB1A3D">
        <w:instrText>D</w:instrText>
      </w:r>
      <w:r w:rsidR="00AB1A3D" w:rsidRPr="00861F1D">
        <w:rPr>
          <w:lang w:val="uk-UA"/>
        </w:rPr>
        <w:instrText>1%83%20%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A</w:instrText>
      </w:r>
      <w:r w:rsidR="00AB1A3D" w:rsidRPr="00861F1D">
        <w:rPr>
          <w:lang w:val="uk-UA"/>
        </w:rPr>
        <w:instrText>5%</w:instrText>
      </w:r>
      <w:r w:rsidR="00AB1A3D">
        <w:instrText>D</w:instrText>
      </w:r>
      <w:r w:rsidR="00AB1A3D" w:rsidRPr="00861F1D">
        <w:rPr>
          <w:lang w:val="uk-UA"/>
        </w:rPr>
        <w:instrText>0%94%</w:instrText>
      </w:r>
      <w:r w:rsidR="00AB1A3D">
        <w:instrText>D</w:instrText>
      </w:r>
      <w:r w:rsidR="00AB1A3D" w:rsidRPr="00861F1D">
        <w:rPr>
          <w:lang w:val="uk-UA"/>
        </w:rPr>
        <w:instrText>0%</w:instrText>
      </w:r>
      <w:r w:rsidR="00AB1A3D">
        <w:instrText>A</w:instrText>
      </w:r>
      <w:r w:rsidR="00AB1A3D" w:rsidRPr="00861F1D">
        <w:rPr>
          <w:lang w:val="uk-UA"/>
        </w:rPr>
        <w:instrText>3%20(3).</w:instrText>
      </w:r>
      <w:r w:rsidR="00AB1A3D">
        <w:instrText>doc</w:instrText>
      </w:r>
      <w:r w:rsidR="00AB1A3D" w:rsidRPr="00861F1D">
        <w:rPr>
          <w:lang w:val="uk-UA"/>
        </w:rPr>
        <w:instrText>?</w:instrText>
      </w:r>
      <w:r w:rsidR="00AB1A3D">
        <w:instrText>id</w:instrText>
      </w:r>
      <w:r w:rsidR="00AB1A3D" w:rsidRPr="00861F1D">
        <w:rPr>
          <w:lang w:val="uk-UA"/>
        </w:rPr>
        <w:instrText>=</w:instrText>
      </w:r>
      <w:r w:rsidR="00AB1A3D">
        <w:instrText>ff</w:instrText>
      </w:r>
      <w:r w:rsidR="00AB1A3D" w:rsidRPr="00861F1D">
        <w:rPr>
          <w:lang w:val="uk-UA"/>
        </w:rPr>
        <w:instrText>1</w:instrText>
      </w:r>
      <w:r w:rsidR="00AB1A3D">
        <w:instrText>e</w:instrText>
      </w:r>
      <w:r w:rsidR="00AB1A3D" w:rsidRPr="00861F1D">
        <w:rPr>
          <w:lang w:val="uk-UA"/>
        </w:rPr>
        <w:instrText>8</w:instrText>
      </w:r>
      <w:r w:rsidR="00AB1A3D">
        <w:instrText>f</w:instrText>
      </w:r>
      <w:r w:rsidR="00AB1A3D" w:rsidRPr="00861F1D">
        <w:rPr>
          <w:lang w:val="uk-UA"/>
        </w:rPr>
        <w:instrText>48-</w:instrText>
      </w:r>
      <w:r w:rsidR="00AB1A3D">
        <w:instrText>e</w:instrText>
      </w:r>
      <w:r w:rsidR="00AB1A3D" w:rsidRPr="00861F1D">
        <w:rPr>
          <w:lang w:val="uk-UA"/>
        </w:rPr>
        <w:instrText>6</w:instrText>
      </w:r>
      <w:r w:rsidR="00AB1A3D">
        <w:instrText>d</w:instrText>
      </w:r>
      <w:r w:rsidR="00AB1A3D" w:rsidRPr="00861F1D">
        <w:rPr>
          <w:lang w:val="uk-UA"/>
        </w:rPr>
        <w:instrText>0-4</w:instrText>
      </w:r>
      <w:r w:rsidR="00AB1A3D">
        <w:instrText>dc</w:instrText>
      </w:r>
      <w:r w:rsidR="00AB1A3D" w:rsidRPr="00861F1D">
        <w:rPr>
          <w:lang w:val="uk-UA"/>
        </w:rPr>
        <w:instrText>5-8</w:instrText>
      </w:r>
      <w:r w:rsidR="00AB1A3D">
        <w:instrText>a</w:instrText>
      </w:r>
      <w:r w:rsidR="00AB1A3D" w:rsidRPr="00861F1D">
        <w:rPr>
          <w:lang w:val="uk-UA"/>
        </w:rPr>
        <w:instrText>16-700</w:instrText>
      </w:r>
      <w:r w:rsidR="00AB1A3D">
        <w:instrText>f</w:instrText>
      </w:r>
      <w:r w:rsidR="00AB1A3D" w:rsidRPr="00861F1D">
        <w:rPr>
          <w:lang w:val="uk-UA"/>
        </w:rPr>
        <w:instrText>11</w:instrText>
      </w:r>
      <w:r w:rsidR="00AB1A3D">
        <w:instrText>cf</w:instrText>
      </w:r>
      <w:r w:rsidR="00AB1A3D" w:rsidRPr="00861F1D">
        <w:rPr>
          <w:lang w:val="uk-UA"/>
        </w:rPr>
        <w:instrText>3</w:instrText>
      </w:r>
      <w:r w:rsidR="00AB1A3D">
        <w:instrText>d</w:instrText>
      </w:r>
      <w:r w:rsidR="00AB1A3D" w:rsidRPr="00861F1D">
        <w:rPr>
          <w:lang w:val="uk-UA"/>
        </w:rPr>
        <w:instrText>91" \</w:instrText>
      </w:r>
      <w:r w:rsidR="00AB1A3D">
        <w:instrText>t</w:instrText>
      </w:r>
      <w:r w:rsidR="00AB1A3D" w:rsidRPr="00861F1D">
        <w:rPr>
          <w:lang w:val="uk-UA"/>
        </w:rPr>
        <w:instrText xml:space="preserve"> "_</w:instrText>
      </w:r>
      <w:r w:rsidR="00AB1A3D">
        <w:instrText>blank</w:instrText>
      </w:r>
      <w:r w:rsidR="00AB1A3D" w:rsidRPr="00861F1D">
        <w:rPr>
          <w:lang w:val="uk-UA"/>
        </w:rPr>
        <w:instrText xml:space="preserve">" </w:instrText>
      </w:r>
      <w:r w:rsidR="00AB1A3D">
        <w:fldChar w:fldCharType="separate"/>
      </w:r>
      <w:r w:rsidRPr="00D316FF"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</w:rPr>
        <w:t>http://www.kspu.edu/FileDownload.ashx/%E2%84%96%20881-%D0%94%20%D0%9F%D</w:t>
      </w:r>
      <w:r w:rsidR="00AB1A3D"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</w:rPr>
        <w:fldChar w:fldCharType="end"/>
      </w:r>
      <w:r w:rsidRPr="00D316FF"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  <w:t>)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КРИТЕРІЇ ОЦІНЮВАННЯ ЗНАНЬ І ВМІНЬ СТУДЕНТІВ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(УСНА ВІДПОВІДЬ НА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  <w:t>ПРАКТИЧНОМУ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ЗАНЯТТІ / ДОПОВІДЬ)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Максимальна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кількість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-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  <w:t>1</w:t>
      </w:r>
    </w:p>
    <w:tbl>
      <w:tblPr>
        <w:tblW w:w="108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4"/>
        <w:gridCol w:w="1280"/>
        <w:gridCol w:w="3079"/>
        <w:gridCol w:w="4218"/>
      </w:tblGrid>
      <w:tr w:rsidR="007962A3" w:rsidRPr="00D316FF" w:rsidTr="007962A3">
        <w:tc>
          <w:tcPr>
            <w:tcW w:w="2263" w:type="dxa"/>
            <w:gridSpan w:val="2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Оцінка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шкалою ECTS</w:t>
            </w:r>
          </w:p>
        </w:tc>
        <w:tc>
          <w:tcPr>
            <w:tcW w:w="1280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Сума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Оцінка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національною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шкалою</w:t>
            </w:r>
          </w:p>
        </w:tc>
      </w:tr>
      <w:tr w:rsidR="007962A3" w:rsidRPr="00D316FF" w:rsidTr="007962A3">
        <w:tc>
          <w:tcPr>
            <w:tcW w:w="2263" w:type="dxa"/>
            <w:gridSpan w:val="2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</w:t>
            </w:r>
          </w:p>
        </w:tc>
        <w:tc>
          <w:tcPr>
            <w:tcW w:w="1280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7962A3" w:rsidRPr="00D316FF" w:rsidRDefault="007962A3" w:rsidP="007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відмінно</w:t>
            </w:r>
            <w:proofErr w:type="spellEnd"/>
          </w:p>
        </w:tc>
      </w:tr>
      <w:tr w:rsidR="007962A3" w:rsidRPr="00D316FF" w:rsidTr="007962A3">
        <w:tc>
          <w:tcPr>
            <w:tcW w:w="2263" w:type="dxa"/>
            <w:gridSpan w:val="2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</w:t>
            </w:r>
          </w:p>
        </w:tc>
        <w:tc>
          <w:tcPr>
            <w:tcW w:w="1280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7962A3" w:rsidRPr="00D316FF" w:rsidRDefault="007962A3" w:rsidP="007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добре</w:t>
            </w:r>
          </w:p>
        </w:tc>
      </w:tr>
      <w:tr w:rsidR="007962A3" w:rsidRPr="00D316FF" w:rsidTr="007962A3">
        <w:tc>
          <w:tcPr>
            <w:tcW w:w="2263" w:type="dxa"/>
            <w:gridSpan w:val="2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</w:t>
            </w:r>
          </w:p>
        </w:tc>
        <w:tc>
          <w:tcPr>
            <w:tcW w:w="1280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7962A3" w:rsidRPr="00D316FF" w:rsidRDefault="007962A3" w:rsidP="007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/>
            <w:vAlign w:val="center"/>
          </w:tcPr>
          <w:p w:rsidR="007962A3" w:rsidRPr="00D316FF" w:rsidRDefault="007962A3" w:rsidP="007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7962A3" w:rsidRPr="00D316FF" w:rsidTr="007962A3">
        <w:tc>
          <w:tcPr>
            <w:tcW w:w="2263" w:type="dxa"/>
            <w:gridSpan w:val="2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D</w:t>
            </w:r>
          </w:p>
        </w:tc>
        <w:tc>
          <w:tcPr>
            <w:tcW w:w="1280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7962A3" w:rsidRPr="00D316FF" w:rsidRDefault="007962A3" w:rsidP="007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</w:p>
        </w:tc>
      </w:tr>
      <w:tr w:rsidR="007962A3" w:rsidRPr="00D316FF" w:rsidTr="007962A3">
        <w:tc>
          <w:tcPr>
            <w:tcW w:w="2263" w:type="dxa"/>
            <w:gridSpan w:val="2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E</w:t>
            </w:r>
          </w:p>
        </w:tc>
        <w:tc>
          <w:tcPr>
            <w:tcW w:w="1280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7962A3" w:rsidRPr="00D316FF" w:rsidRDefault="007962A3" w:rsidP="007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/>
            <w:vAlign w:val="center"/>
          </w:tcPr>
          <w:p w:rsidR="007962A3" w:rsidRPr="00D316FF" w:rsidRDefault="007962A3" w:rsidP="007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7962A3" w:rsidRPr="00D316FF" w:rsidTr="007962A3">
        <w:tc>
          <w:tcPr>
            <w:tcW w:w="2263" w:type="dxa"/>
            <w:gridSpan w:val="2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FX</w:t>
            </w:r>
          </w:p>
        </w:tc>
        <w:tc>
          <w:tcPr>
            <w:tcW w:w="1280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7962A3" w:rsidRPr="00D316FF" w:rsidRDefault="007962A3" w:rsidP="007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можливістю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повторного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складання</w:t>
            </w:r>
            <w:proofErr w:type="spellEnd"/>
          </w:p>
        </w:tc>
      </w:tr>
      <w:tr w:rsidR="007962A3" w:rsidRPr="00D316FF" w:rsidTr="007962A3">
        <w:tc>
          <w:tcPr>
            <w:tcW w:w="2263" w:type="dxa"/>
            <w:gridSpan w:val="2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</w:t>
            </w:r>
          </w:p>
        </w:tc>
        <w:tc>
          <w:tcPr>
            <w:tcW w:w="1280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7962A3" w:rsidRPr="00D316FF" w:rsidRDefault="007962A3" w:rsidP="007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повторним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вивченням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дисципліни</w:t>
            </w:r>
            <w:proofErr w:type="spellEnd"/>
          </w:p>
        </w:tc>
      </w:tr>
      <w:tr w:rsidR="007962A3" w:rsidRPr="00D316FF" w:rsidTr="007962A3">
        <w:tc>
          <w:tcPr>
            <w:tcW w:w="2249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8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відмінно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8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90-100 =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</w:t>
            </w:r>
          </w:p>
        </w:tc>
        <w:tc>
          <w:tcPr>
            <w:tcW w:w="8591" w:type="dxa"/>
            <w:gridSpan w:val="4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333333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теоретично і практично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менш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ніж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90%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запитань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проводить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узагальнення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висновки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акуратно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оформляє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завдання</w:t>
            </w:r>
            <w:proofErr w:type="spellEnd"/>
          </w:p>
        </w:tc>
      </w:tr>
      <w:tr w:rsidR="007962A3" w:rsidRPr="00D316FF" w:rsidTr="007962A3">
        <w:tc>
          <w:tcPr>
            <w:tcW w:w="2249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 (добре)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82-89=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0,75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бал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володіє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знаннями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матеріалу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але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незначні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(до 20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%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)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у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формуванні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термінів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категорій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проте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швидко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орієнтується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знаходить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відповіді</w:t>
            </w:r>
            <w:proofErr w:type="spellEnd"/>
          </w:p>
        </w:tc>
      </w:tr>
      <w:tr w:rsidR="007962A3" w:rsidRPr="00D316FF" w:rsidTr="007962A3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 (добре)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74-81=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0,6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бал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володіє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знаннями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матеріалу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але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незначні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(до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0%) у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формуванні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термінів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категорій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проте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швидко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орієнтується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знаходить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відповіді</w:t>
            </w:r>
            <w:proofErr w:type="spellEnd"/>
          </w:p>
        </w:tc>
      </w:tr>
      <w:tr w:rsidR="007962A3" w:rsidRPr="00D316FF" w:rsidTr="007962A3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D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64-73=0,5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правильну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менше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ніж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60%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питань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або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всі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недостатньо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грубі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які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виправляє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. При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цьому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враховується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наявність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конспекту за темою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 xml:space="preserve">, наявність виконаних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завдань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та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самостійність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.</w:t>
            </w:r>
          </w:p>
        </w:tc>
      </w:tr>
      <w:tr w:rsidR="007962A3" w:rsidRPr="00D316FF" w:rsidTr="007962A3">
        <w:trPr>
          <w:trHeight w:val="90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Е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60-63=0,3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бали</w:t>
            </w:r>
            <w:proofErr w:type="spellEnd"/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lastRenderedPageBreak/>
              <w:t xml:space="preserve">Студент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не на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всі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, відповіді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недостатньо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грубі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які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виправляє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. </w:t>
            </w:r>
          </w:p>
        </w:tc>
      </w:tr>
      <w:tr w:rsidR="007962A3" w:rsidRPr="00D316FF" w:rsidTr="007962A3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lastRenderedPageBreak/>
              <w:t>FХ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)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можливістю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повторного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складання</w:t>
            </w:r>
            <w:proofErr w:type="spellEnd"/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35-59= 0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готовий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висвітлити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сутність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.</w:t>
            </w:r>
          </w:p>
        </w:tc>
      </w:tr>
      <w:tr w:rsidR="007962A3" w:rsidRPr="00D316FF" w:rsidTr="007962A3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)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повторним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вивченням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дисципліни</w:t>
            </w:r>
            <w:proofErr w:type="spellEnd"/>
          </w:p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1-34=0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готовий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висвітлити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сутність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.</w:t>
            </w:r>
          </w:p>
        </w:tc>
      </w:tr>
    </w:tbl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КРИТЕРІЇ ОЦІНЮВАННЯ ЗНАНЬ І ВМІНЬ СТУДЕНТІВ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(ПІДСУМКОВИЙ ТЕСТ)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Як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контроль студентам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пропонується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один тест (на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вибір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однієї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відповіді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). Тест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складається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r w:rsidR="00E16D06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2</w:t>
      </w:r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0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запитань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. </w:t>
      </w:r>
    </w:p>
    <w:p w:rsidR="007962A3" w:rsidRPr="00D316FF" w:rsidRDefault="007962A3" w:rsidP="007962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Кількість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неправильних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відповідей</w:t>
            </w:r>
            <w:proofErr w:type="spellEnd"/>
          </w:p>
        </w:tc>
        <w:tc>
          <w:tcPr>
            <w:tcW w:w="478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Кількість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</w:t>
            </w:r>
          </w:p>
        </w:tc>
        <w:tc>
          <w:tcPr>
            <w:tcW w:w="4786" w:type="dxa"/>
          </w:tcPr>
          <w:p w:rsidR="007962A3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</w:t>
            </w:r>
            <w:r w:rsidR="007962A3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0</w:t>
            </w:r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2</w:t>
            </w:r>
          </w:p>
        </w:tc>
        <w:tc>
          <w:tcPr>
            <w:tcW w:w="4786" w:type="dxa"/>
          </w:tcPr>
          <w:p w:rsidR="007962A3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7962A3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9</w:t>
            </w:r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</w:t>
            </w:r>
          </w:p>
        </w:tc>
        <w:tc>
          <w:tcPr>
            <w:tcW w:w="4786" w:type="dxa"/>
          </w:tcPr>
          <w:p w:rsidR="007962A3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7962A3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8</w:t>
            </w:r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4</w:t>
            </w:r>
          </w:p>
        </w:tc>
        <w:tc>
          <w:tcPr>
            <w:tcW w:w="4786" w:type="dxa"/>
          </w:tcPr>
          <w:p w:rsidR="007962A3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7962A3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7</w:t>
            </w:r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5 </w:t>
            </w:r>
          </w:p>
        </w:tc>
        <w:tc>
          <w:tcPr>
            <w:tcW w:w="4786" w:type="dxa"/>
          </w:tcPr>
          <w:p w:rsidR="007962A3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7962A3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6</w:t>
            </w:r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</w:t>
            </w:r>
          </w:p>
        </w:tc>
        <w:tc>
          <w:tcPr>
            <w:tcW w:w="4786" w:type="dxa"/>
          </w:tcPr>
          <w:p w:rsidR="007962A3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7962A3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5</w:t>
            </w:r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7</w:t>
            </w:r>
          </w:p>
        </w:tc>
        <w:tc>
          <w:tcPr>
            <w:tcW w:w="4786" w:type="dxa"/>
          </w:tcPr>
          <w:p w:rsidR="007962A3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7962A3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</w:t>
            </w:r>
          </w:p>
        </w:tc>
        <w:tc>
          <w:tcPr>
            <w:tcW w:w="4786" w:type="dxa"/>
          </w:tcPr>
          <w:p w:rsidR="007962A3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7962A3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3</w:t>
            </w:r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9</w:t>
            </w:r>
          </w:p>
        </w:tc>
        <w:tc>
          <w:tcPr>
            <w:tcW w:w="4786" w:type="dxa"/>
          </w:tcPr>
          <w:p w:rsidR="007962A3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7962A3"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</w:t>
            </w:r>
          </w:p>
        </w:tc>
      </w:tr>
      <w:tr w:rsidR="007962A3" w:rsidRPr="00D316FF" w:rsidTr="007962A3">
        <w:tc>
          <w:tcPr>
            <w:tcW w:w="4785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10</w:t>
            </w:r>
          </w:p>
        </w:tc>
        <w:tc>
          <w:tcPr>
            <w:tcW w:w="4786" w:type="dxa"/>
          </w:tcPr>
          <w:p w:rsidR="007962A3" w:rsidRPr="00D316FF" w:rsidRDefault="007962A3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E16D06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11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10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12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9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13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8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14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7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15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6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16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5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lastRenderedPageBreak/>
              <w:t>17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18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3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19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</w:t>
            </w:r>
          </w:p>
        </w:tc>
      </w:tr>
      <w:tr w:rsidR="00E16D06" w:rsidRPr="00D316FF" w:rsidTr="007962A3">
        <w:tc>
          <w:tcPr>
            <w:tcW w:w="4785" w:type="dxa"/>
          </w:tcPr>
          <w:p w:rsidR="00E16D06" w:rsidRPr="00E16D06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20</w:t>
            </w:r>
          </w:p>
        </w:tc>
        <w:tc>
          <w:tcPr>
            <w:tcW w:w="4786" w:type="dxa"/>
          </w:tcPr>
          <w:p w:rsidR="00E16D06" w:rsidRPr="00D316FF" w:rsidRDefault="00E16D06" w:rsidP="0079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</w:p>
        </w:tc>
      </w:tr>
    </w:tbl>
    <w:p w:rsidR="007962A3" w:rsidRPr="00D316FF" w:rsidRDefault="007962A3" w:rsidP="007962A3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7962A3" w:rsidRPr="00D316FF" w:rsidRDefault="007962A3" w:rsidP="007962A3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i/>
          <w:iCs/>
          <w:position w:val="-1"/>
          <w:sz w:val="24"/>
          <w:szCs w:val="24"/>
          <w:lang w:val="uk-UA"/>
        </w:rPr>
      </w:pPr>
    </w:p>
    <w:p w:rsidR="007962A3" w:rsidRPr="00D316FF" w:rsidRDefault="007962A3" w:rsidP="007962A3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</w:pPr>
      <w:bookmarkStart w:id="4" w:name="_GoBack"/>
      <w:bookmarkEnd w:id="4"/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>10. Список рекомендованих джерел (наскрізна нумерація)</w:t>
      </w:r>
    </w:p>
    <w:p w:rsidR="007962A3" w:rsidRPr="00D316FF" w:rsidRDefault="007962A3" w:rsidP="007962A3">
      <w:pP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FF0000"/>
          <w:position w:val="-1"/>
          <w:sz w:val="24"/>
          <w:szCs w:val="24"/>
          <w:u w:val="single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u w:val="single"/>
          <w:lang w:val="uk-UA"/>
        </w:rPr>
        <w:t>Основні</w:t>
      </w:r>
    </w:p>
    <w:p w:rsidR="007962A3" w:rsidRPr="00D316FF" w:rsidRDefault="007962A3" w:rsidP="007962A3">
      <w:pPr>
        <w:numPr>
          <w:ilvl w:val="0"/>
          <w:numId w:val="3"/>
        </w:numPr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Бацевич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Ф.С.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Основи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комунікативної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лінгвістики</w:t>
      </w:r>
      <w:proofErr w:type="spellEnd"/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/ Ф.С.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Бацевич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К.: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Академія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, 2004. 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Волкова З.Н. Читаем газету: Учебное пособие по английскому языку. М.: Изд-во УРАО. Ч.1.  2001. 128 с.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Гапонов А.Б.,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Возна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М.О.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Лінгвокраїнознавство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Англомовні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країни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Підручник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для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і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викладачів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вищих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навчальних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закладів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Вінниця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: НОВА КНИГА, 2005. 464 с.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Бородина С.Д. Английский язык для аспирантов. Учебное пособие. К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: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Центр учебной литературы, 2013.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Ільченко О.М. Англійська мова для науковців.  К. :Наукова думка, 2010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AE Listening and Speaking Skills. Cambridge, United Kingdom:  UniversityPress</w:t>
      </w:r>
      <w:proofErr w:type="gram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,1996</w:t>
      </w:r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.</w:t>
      </w:r>
    </w:p>
    <w:p w:rsidR="007962A3" w:rsidRPr="007962A3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  <w:proofErr w:type="gram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CAE  Reading</w:t>
      </w:r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Skills. Cambridge, United Kingdom:   University Press, 1997.</w:t>
      </w:r>
    </w:p>
    <w:p w:rsidR="007962A3" w:rsidRPr="007962A3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CAE Writing Skills. Cambridge, United Kingdom:   University Press, 1997.</w:t>
      </w:r>
    </w:p>
    <w:p w:rsidR="007962A3" w:rsidRPr="007962A3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CLIFFS TOEFL. Preparation Guide: TOEFL, 1994.</w:t>
      </w:r>
    </w:p>
    <w:p w:rsidR="007962A3" w:rsidRPr="007962A3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Redman Stuart English Vocabulary in Use. Cambridge, United Kingdom: University Press, 1997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Thomson A.J., Martinet A.V. A Practical English Grammar.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Exersices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. 1 Third edition. Oxford University Press. Oxford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,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1986.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Thomson A.J., Martinet A.V. A Practical English Grammar.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Exersices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. 2 Third edition. Oxford University Press. Oxford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,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1986.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Thomson A.J., Martinet A.V. A Practical English Grammar. Fourth edition.  Oxford University Press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Oxford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,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1986.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Черноватий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Л.М., Карабан В.І., Набокова І.Ю. Практична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граматика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англійської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вправами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Посібник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для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вищих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закладів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Том 1.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Вінниця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: Нова Книга, 2005.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Черноватий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Л.М., Карабан В.І., Набокова І.Ю. Практична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граматика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англійської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вправами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Посібник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для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вищих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закладів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Том 2. –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Вінниця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: Нова Книга, 2006.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Черноватий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 Л.М., Карабан В.І. та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ін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Практична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граматика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англійської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вправами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Базовий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курс.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Вінниця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, 2007.</w:t>
      </w:r>
    </w:p>
    <w:p w:rsidR="007962A3" w:rsidRPr="00D316FF" w:rsidRDefault="007962A3" w:rsidP="007962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</w:rPr>
      </w:pPr>
    </w:p>
    <w:p w:rsidR="007962A3" w:rsidRPr="00D316FF" w:rsidRDefault="007962A3" w:rsidP="007962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</w:rPr>
        <w:t xml:space="preserve">     </w:t>
      </w:r>
      <w:proofErr w:type="spellStart"/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</w:rPr>
        <w:t>Додаткові</w:t>
      </w:r>
      <w:proofErr w:type="spellEnd"/>
    </w:p>
    <w:p w:rsidR="007962A3" w:rsidRPr="00D316FF" w:rsidRDefault="007962A3" w:rsidP="007962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</w:rPr>
      </w:pP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Великий англо-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український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словник: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понад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11200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слів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/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упоряд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м.г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Зубков.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Харків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Фоліо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, 2006.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i/>
          <w:position w:val="-1"/>
          <w:sz w:val="24"/>
          <w:szCs w:val="24"/>
        </w:rPr>
        <w:t>ВЕЛИКИЙ СЛОВНИК УКРАЇНСЬКО-АНГЛІЙСЬКИЙ/ УПОРЯД. Є.І. ГОРОТЬ, С.В. БЕЛОВА. – ВИННИЦЯ: НОВА КНИГА; Х.: РАНОК,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Покорна Л.М.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Технологія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організації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тпроектної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діяльності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в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курсі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«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Основи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наукової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комунікації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іноземною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мовою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» </w:t>
      </w:r>
      <w:proofErr w:type="spellStart"/>
      <w:proofErr w:type="gram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магістрантів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</w:t>
      </w:r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Збірник наукових праць: Педагогічні науки , 2013.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Вип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 63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Яцишин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Н.П., Гусак Л.Е.,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Смалько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Л.Е. 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Основи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наукової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комунікації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іноземною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мовою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Волинський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національний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університет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, 2010.</w:t>
      </w:r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Волкова О.Ю.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Енциклопедія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англійських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тем. Х.: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Торсінг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, 2002. 252 с.</w:t>
      </w:r>
    </w:p>
    <w:p w:rsidR="007962A3" w:rsidRPr="007962A3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lastRenderedPageBreak/>
        <w:t>Газети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“The Wall Street Journal”, “The New York Times’, “USA Today” “Kyiv Post”, “Financial Times”.</w:t>
      </w:r>
    </w:p>
    <w:p w:rsidR="007962A3" w:rsidRPr="007962A3" w:rsidRDefault="007962A3" w:rsidP="007962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  <w:r w:rsidRPr="007962A3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    </w:t>
      </w:r>
    </w:p>
    <w:p w:rsidR="007962A3" w:rsidRPr="00D316FF" w:rsidRDefault="007962A3" w:rsidP="007962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  <w:r w:rsidRPr="007962A3">
        <w:rPr>
          <w:rFonts w:ascii="Times New Roman" w:eastAsia="Calibri" w:hAnsi="Times New Roman" w:cs="Times New Roman"/>
          <w:b/>
          <w:position w:val="-1"/>
          <w:sz w:val="24"/>
          <w:szCs w:val="24"/>
          <w:lang w:val="en-US"/>
        </w:rPr>
        <w:t xml:space="preserve">    </w:t>
      </w: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  <w:t>Інтернет-ресурси</w:t>
      </w:r>
    </w:p>
    <w:p w:rsidR="007962A3" w:rsidRPr="00D316FF" w:rsidRDefault="007962A3" w:rsidP="007962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</w:rPr>
      </w:pPr>
    </w:p>
    <w:p w:rsidR="007962A3" w:rsidRPr="00D316FF" w:rsidRDefault="00AB1A3D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r:id="rId16" w:history="1"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http</w:t>
        </w:r>
        <w:r w:rsidR="007962A3" w:rsidRPr="007962A3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</w:rPr>
          <w:t>://</w:t>
        </w:r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www</w:t>
        </w:r>
        <w:r w:rsidR="007962A3" w:rsidRPr="007962A3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</w:rPr>
          <w:t>.</w:t>
        </w:r>
        <w:proofErr w:type="spellStart"/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kspu</w:t>
        </w:r>
        <w:proofErr w:type="spellEnd"/>
        <w:r w:rsidR="007962A3" w:rsidRPr="007962A3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</w:rPr>
          <w:t>.</w:t>
        </w:r>
        <w:proofErr w:type="spellStart"/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edu</w:t>
        </w:r>
        <w:proofErr w:type="spellEnd"/>
        <w:r w:rsidR="007962A3" w:rsidRPr="007962A3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</w:rPr>
          <w:t>.</w:t>
        </w:r>
        <w:proofErr w:type="spellStart"/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ua</w:t>
        </w:r>
        <w:proofErr w:type="spellEnd"/>
        <w:r w:rsidR="007962A3" w:rsidRPr="007962A3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</w:rPr>
          <w:t>/</w:t>
        </w:r>
      </w:hyperlink>
    </w:p>
    <w:p w:rsidR="007962A3" w:rsidRPr="00D316FF" w:rsidRDefault="007962A3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bCs/>
          <w:position w:val="-1"/>
          <w:sz w:val="24"/>
          <w:szCs w:val="24"/>
          <w:lang w:val="uk-UA"/>
        </w:rPr>
        <w:t>.</w:t>
      </w:r>
      <w:hyperlink r:id="rId17" w:history="1"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http</w:t>
        </w:r>
        <w:r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://</w:t>
        </w:r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en</w:t>
        </w:r>
        <w:r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.</w:t>
        </w:r>
        <w:proofErr w:type="spellStart"/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wikipedia</w:t>
        </w:r>
        <w:proofErr w:type="spellEnd"/>
        <w:r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.</w:t>
        </w:r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org</w:t>
        </w:r>
        <w:r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/</w:t>
        </w:r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wiki</w:t>
        </w:r>
        <w:r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/</w:t>
        </w:r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Education</w:t>
        </w:r>
        <w:r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_</w:t>
        </w:r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in</w:t>
        </w:r>
        <w:r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_</w:t>
        </w:r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the</w:t>
        </w:r>
        <w:r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_</w:t>
        </w:r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United</w:t>
        </w:r>
        <w:r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_</w:t>
        </w:r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States</w:t>
        </w:r>
      </w:hyperlink>
    </w:p>
    <w:p w:rsidR="007962A3" w:rsidRPr="00D316FF" w:rsidRDefault="00AB1A3D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r:id="rId18" w:history="1"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http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://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en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.</w:t>
        </w:r>
        <w:proofErr w:type="spellStart"/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wikipedia</w:t>
        </w:r>
        <w:proofErr w:type="spellEnd"/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.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org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/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wiki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/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Special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_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education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_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in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_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the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_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United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_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States</w:t>
        </w:r>
      </w:hyperlink>
    </w:p>
    <w:p w:rsidR="007962A3" w:rsidRPr="00D316FF" w:rsidRDefault="00AB1A3D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r:id="rId19" w:history="1"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http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://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study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-</w:t>
        </w:r>
        <w:proofErr w:type="spellStart"/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english</w:t>
        </w:r>
        <w:proofErr w:type="spellEnd"/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.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info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/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topic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-</w:t>
        </w:r>
        <w:proofErr w:type="spellStart"/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uk</w:t>
        </w:r>
        <w:proofErr w:type="spellEnd"/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-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higher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-</w:t>
        </w:r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education</w:t>
        </w:r>
        <w:r w:rsidR="007962A3" w:rsidRPr="007962A3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</w:rPr>
          <w:t>.</w:t>
        </w:r>
        <w:proofErr w:type="spellStart"/>
        <w:r w:rsidR="007962A3"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php</w:t>
        </w:r>
        <w:proofErr w:type="spellEnd"/>
      </w:hyperlink>
    </w:p>
    <w:p w:rsidR="007962A3" w:rsidRPr="00D316FF" w:rsidRDefault="00AB1A3D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w:history="1"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http://www.elsevier com&gt;.</w:t>
        </w:r>
        <w:proofErr w:type="spellStart"/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ua</w:t>
        </w:r>
        <w:proofErr w:type="spellEnd"/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/</w:t>
        </w:r>
      </w:hyperlink>
      <w:r w:rsidR="007962A3"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Elsevier Connect. </w:t>
      </w:r>
      <w:proofErr w:type="gramStart"/>
      <w:r w:rsidR="007962A3"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11</w:t>
      </w:r>
      <w:proofErr w:type="gramEnd"/>
      <w:r w:rsidR="007962A3"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steps to structuring science paper. 2014.</w:t>
      </w:r>
    </w:p>
    <w:p w:rsidR="007962A3" w:rsidRPr="007962A3" w:rsidRDefault="00AB1A3D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  <w:hyperlink r:id="rId20" w:history="1"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http://www.wikihow.com.ua/</w:t>
        </w:r>
      </w:hyperlink>
      <w:r w:rsidR="007962A3"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Science Writing.</w:t>
      </w:r>
    </w:p>
    <w:p w:rsidR="007962A3" w:rsidRPr="007962A3" w:rsidRDefault="00AB1A3D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  <w:hyperlink w:history="1"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 xml:space="preserve">http://www..guides. Lib.umich.edu&gt; </w:t>
        </w:r>
        <w:proofErr w:type="spellStart"/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c.pht</w:t>
        </w:r>
        <w:proofErr w:type="spellEnd"/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 xml:space="preserve">  /</w:t>
        </w:r>
      </w:hyperlink>
      <w:r w:rsidR="007962A3"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Types of Scientific Articles.2019</w:t>
      </w:r>
    </w:p>
    <w:p w:rsidR="007962A3" w:rsidRPr="007962A3" w:rsidRDefault="00AB1A3D" w:rsidP="007962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  <w:hyperlink w:history="1">
        <w:r w:rsidR="007962A3"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http://www.researchgatenet&gt;.pu| Scientific Papers /</w:t>
        </w:r>
      </w:hyperlink>
      <w:r w:rsidR="007962A3"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Learn Scientific articles structure</w:t>
      </w:r>
    </w:p>
    <w:p w:rsidR="007962A3" w:rsidRPr="00D316FF" w:rsidRDefault="007962A3" w:rsidP="007962A3">
      <w:pPr>
        <w:shd w:val="clear" w:color="auto" w:fill="FFFFFF"/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</w:p>
    <w:p w:rsidR="007962A3" w:rsidRPr="00D316FF" w:rsidRDefault="007962A3" w:rsidP="007962A3">
      <w:pPr>
        <w:shd w:val="clear" w:color="auto" w:fill="FFFFFF"/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</w:p>
    <w:p w:rsidR="007962A3" w:rsidRPr="00D316FF" w:rsidRDefault="007962A3" w:rsidP="007962A3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en-US"/>
        </w:rPr>
      </w:pPr>
    </w:p>
    <w:p w:rsidR="007962A3" w:rsidRPr="007962A3" w:rsidRDefault="007962A3" w:rsidP="007962A3">
      <w:pPr>
        <w:rPr>
          <w:lang w:val="en-US"/>
        </w:rPr>
      </w:pPr>
    </w:p>
    <w:p w:rsidR="00A5741A" w:rsidRPr="007962A3" w:rsidRDefault="00A5741A">
      <w:pPr>
        <w:rPr>
          <w:lang w:val="en-US"/>
        </w:rPr>
      </w:pPr>
    </w:p>
    <w:sectPr w:rsidR="00A5741A" w:rsidRPr="007962A3" w:rsidSect="007962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5F1"/>
    <w:multiLevelType w:val="hybridMultilevel"/>
    <w:tmpl w:val="D296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27C65"/>
    <w:multiLevelType w:val="hybridMultilevel"/>
    <w:tmpl w:val="9E8AA2DE"/>
    <w:lvl w:ilvl="0" w:tplc="0D68C0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4A4E5963"/>
    <w:multiLevelType w:val="hybridMultilevel"/>
    <w:tmpl w:val="E3E2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77BFA"/>
    <w:multiLevelType w:val="hybridMultilevel"/>
    <w:tmpl w:val="CC5E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A28F9"/>
    <w:multiLevelType w:val="hybridMultilevel"/>
    <w:tmpl w:val="9D46F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441B51"/>
    <w:multiLevelType w:val="hybridMultilevel"/>
    <w:tmpl w:val="631EEB74"/>
    <w:lvl w:ilvl="0" w:tplc="F348AF3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5EBA3DBF"/>
    <w:multiLevelType w:val="hybridMultilevel"/>
    <w:tmpl w:val="0242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A610A"/>
    <w:multiLevelType w:val="multilevel"/>
    <w:tmpl w:val="F06864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9A35E75"/>
    <w:multiLevelType w:val="hybridMultilevel"/>
    <w:tmpl w:val="E76A6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Sheets w:val="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07"/>
    <w:rsid w:val="00115A03"/>
    <w:rsid w:val="00307F84"/>
    <w:rsid w:val="003D6A01"/>
    <w:rsid w:val="00517107"/>
    <w:rsid w:val="007962A3"/>
    <w:rsid w:val="00861F1D"/>
    <w:rsid w:val="008A0567"/>
    <w:rsid w:val="0095657D"/>
    <w:rsid w:val="009E4F51"/>
    <w:rsid w:val="00A31980"/>
    <w:rsid w:val="00A518DD"/>
    <w:rsid w:val="00A5741A"/>
    <w:rsid w:val="00AB1A3D"/>
    <w:rsid w:val="00C579D7"/>
    <w:rsid w:val="00CD6A70"/>
    <w:rsid w:val="00E16D06"/>
    <w:rsid w:val="00E277F9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F3A5-0740-4676-BB2B-208FE9E6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A3"/>
    <w:rPr>
      <w:lang w:val="ru-RU"/>
    </w:rPr>
  </w:style>
  <w:style w:type="paragraph" w:styleId="3">
    <w:name w:val="heading 3"/>
    <w:basedOn w:val="a"/>
    <w:next w:val="a"/>
    <w:link w:val="30"/>
    <w:qFormat/>
    <w:rsid w:val="007962A3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2A3"/>
    <w:rPr>
      <w:rFonts w:ascii="Times New Roman" w:eastAsia="Times New Roman" w:hAnsi="Times New Roman" w:cs="Times New Roman"/>
      <w:b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7962A3"/>
  </w:style>
  <w:style w:type="paragraph" w:customStyle="1" w:styleId="10">
    <w:name w:val="Абзац списка1"/>
    <w:basedOn w:val="a"/>
    <w:rsid w:val="007962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3">
    <w:name w:val="Hyperlink"/>
    <w:basedOn w:val="a0"/>
    <w:uiPriority w:val="99"/>
    <w:unhideWhenUsed/>
    <w:rsid w:val="007962A3"/>
    <w:rPr>
      <w:color w:val="0000FF"/>
      <w:u w:val="single"/>
    </w:rPr>
  </w:style>
  <w:style w:type="paragraph" w:customStyle="1" w:styleId="2">
    <w:name w:val="Абзац списка2"/>
    <w:basedOn w:val="a"/>
    <w:next w:val="a4"/>
    <w:uiPriority w:val="34"/>
    <w:qFormat/>
    <w:rsid w:val="007962A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7962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96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962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962A3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962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62A3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62A3"/>
    <w:rPr>
      <w:rFonts w:ascii="Calibri" w:eastAsia="Calibri" w:hAnsi="Calibri" w:cs="Calibri"/>
      <w:position w:val="-1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6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62A3"/>
    <w:rPr>
      <w:rFonts w:ascii="Calibri" w:eastAsia="Calibri" w:hAnsi="Calibri" w:cs="Calibri"/>
      <w:b/>
      <w:bCs/>
      <w:position w:val="-1"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962A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eastAsia="Calibri" w:hAnsi="Segoe UI" w:cs="Segoe UI"/>
      <w:position w:val="-1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62A3"/>
    <w:rPr>
      <w:rFonts w:ascii="Segoe UI" w:eastAsia="Calibri" w:hAnsi="Segoe UI" w:cs="Segoe UI"/>
      <w:position w:val="-1"/>
      <w:sz w:val="18"/>
      <w:szCs w:val="18"/>
      <w:lang w:val="ru-RU"/>
    </w:rPr>
  </w:style>
  <w:style w:type="paragraph" w:styleId="ad">
    <w:name w:val="Revision"/>
    <w:hidden/>
    <w:uiPriority w:val="99"/>
    <w:semiHidden/>
    <w:rsid w:val="007962A3"/>
    <w:pPr>
      <w:spacing w:after="0" w:line="240" w:lineRule="auto"/>
    </w:pPr>
    <w:rPr>
      <w:rFonts w:ascii="Calibri" w:eastAsia="Calibri" w:hAnsi="Calibri" w:cs="Calibri"/>
      <w:position w:val="-1"/>
      <w:lang w:val="ru-RU"/>
    </w:rPr>
  </w:style>
  <w:style w:type="paragraph" w:styleId="a4">
    <w:name w:val="List Paragraph"/>
    <w:basedOn w:val="a"/>
    <w:uiPriority w:val="34"/>
    <w:qFormat/>
    <w:rsid w:val="007962A3"/>
    <w:pPr>
      <w:ind w:left="720"/>
      <w:contextualSpacing/>
    </w:pPr>
  </w:style>
  <w:style w:type="paragraph" w:customStyle="1" w:styleId="Default">
    <w:name w:val="Default"/>
    <w:rsid w:val="00C57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Style79">
    <w:name w:val="Style79"/>
    <w:basedOn w:val="a"/>
    <w:uiPriority w:val="99"/>
    <w:rsid w:val="00A31980"/>
    <w:pPr>
      <w:widowControl w:val="0"/>
      <w:autoSpaceDE w:val="0"/>
      <w:autoSpaceDN w:val="0"/>
      <w:adjustRightInd w:val="0"/>
      <w:spacing w:after="0" w:line="187" w:lineRule="exact"/>
      <w:ind w:firstLine="51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6">
    <w:name w:val="Font Style156"/>
    <w:uiPriority w:val="99"/>
    <w:rsid w:val="00A31980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en.wikipedia.org/wiki/Special_education_in_the_United_Stat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en.wikipedia.org/wiki/Education_in_the_United_Sta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.ua/" TargetMode="External"/><Relationship Id="rId20" Type="http://schemas.openxmlformats.org/officeDocument/2006/relationships/hyperlink" Target="http://www.wikihow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hyperlink" Target="http://www.kspu.edu/About/Faculty/IUkrForeignPhilology/ChairTranslation.aspx" TargetMode="External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study-english.info/topic-uk-higher-educa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15593</Words>
  <Characters>8889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2020-10-07T19:57:00Z</dcterms:created>
  <dcterms:modified xsi:type="dcterms:W3CDTF">2020-10-08T08:25:00Z</dcterms:modified>
</cp:coreProperties>
</file>